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618D145F"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8449D9">
            <w:rPr>
              <w:rFonts w:ascii="Arial" w:hAnsi="Arial" w:cs="Arial"/>
              <w:b/>
              <w:sz w:val="24"/>
            </w:rPr>
            <w:t>#9</w:t>
          </w:r>
          <w:r w:rsidR="008449D9">
            <w:rPr>
              <w:rFonts w:ascii="Arial" w:hAnsi="Arial" w:cs="Arial"/>
              <w:b/>
              <w:sz w:val="24"/>
            </w:rPr>
            <w:t>4</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8449D9">
            <w:rPr>
              <w:rFonts w:ascii="Arial" w:hAnsi="Arial" w:cs="Arial"/>
              <w:b/>
              <w:sz w:val="24"/>
            </w:rPr>
            <w:t>R1-180</w:t>
          </w:r>
          <w:r w:rsidR="008449D9">
            <w:rPr>
              <w:rFonts w:ascii="Arial" w:hAnsi="Arial" w:cs="Arial"/>
              <w:b/>
              <w:sz w:val="24"/>
            </w:rPr>
            <w:t>9732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1ADC09C9" w:rsidR="00425159" w:rsidRPr="00F76B17" w:rsidRDefault="008449D9" w:rsidP="00425159">
          <w:pPr>
            <w:spacing w:after="0"/>
            <w:ind w:left="1988" w:hanging="1988"/>
            <w:jc w:val="both"/>
            <w:rPr>
              <w:rFonts w:ascii="Arial" w:hAnsi="Arial" w:cs="Arial"/>
              <w:b/>
              <w:sz w:val="24"/>
            </w:rPr>
          </w:pPr>
          <w:r>
            <w:rPr>
              <w:rFonts w:ascii="Arial" w:hAnsi="Arial" w:cs="Arial"/>
              <w:b/>
              <w:sz w:val="24"/>
            </w:rPr>
            <w:t>Gothenburg, Sweden, Aug. 20 - 24,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09188468"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0B49BD">
            <w:rPr>
              <w:rFonts w:ascii="Arial" w:hAnsi="Arial" w:cs="Arial"/>
              <w:b/>
              <w:sz w:val="24"/>
            </w:rPr>
            <w:t>mary of d</w:t>
          </w:r>
          <w:r w:rsidR="00A66B0D">
            <w:rPr>
              <w:rFonts w:ascii="Arial" w:hAnsi="Arial" w:cs="Arial"/>
              <w:b/>
              <w:sz w:val="24"/>
            </w:rPr>
            <w:t xml:space="preserve">iscussion for </w:t>
          </w:r>
          <w:r w:rsidR="00C41A6E">
            <w:rPr>
              <w:rFonts w:ascii="Arial" w:hAnsi="Arial" w:cs="Arial"/>
              <w:b/>
              <w:sz w:val="24"/>
            </w:rPr>
            <w:t>NR measurements for mobility</w:t>
          </w:r>
        </w:sdtContent>
      </w:sdt>
    </w:p>
    <w:p w14:paraId="6CC3D360" w14:textId="7F703775"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r w:rsidR="00C41A6E">
        <w:rPr>
          <w:rFonts w:ascii="Arial" w:hAnsi="Arial" w:cs="Arial"/>
          <w:b/>
          <w:sz w:val="24"/>
        </w:rPr>
        <w:t>3</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77777777" w:rsidR="00EA6506" w:rsidRPr="00F76B17" w:rsidRDefault="00EA6506" w:rsidP="00EA6506">
      <w:pPr>
        <w:spacing w:after="0"/>
        <w:ind w:left="2388" w:hangingChars="995" w:hanging="2388"/>
        <w:jc w:val="both"/>
        <w:rPr>
          <w:sz w:val="24"/>
        </w:rPr>
      </w:pP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355EB064"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discussion aspects of NR RRM</w:t>
      </w:r>
      <w:r w:rsidR="00C41A6E">
        <w:rPr>
          <w:rFonts w:ascii="Times New Roman" w:hAnsi="Times New Roman"/>
          <w:sz w:val="22"/>
          <w:szCs w:val="22"/>
          <w:lang w:eastAsia="zh-CN"/>
        </w:rPr>
        <w:t xml:space="preserve"> and RLM</w:t>
      </w:r>
      <w:r w:rsidR="00883AC1">
        <w:rPr>
          <w:rFonts w:ascii="Times New Roman" w:hAnsi="Times New Roman"/>
          <w:sz w:val="22"/>
          <w:szCs w:val="22"/>
          <w:lang w:eastAsia="zh-CN"/>
        </w:rPr>
        <w:t xml:space="preserve"> measurements </w:t>
      </w:r>
      <w:r w:rsidR="00483A66">
        <w:rPr>
          <w:rFonts w:ascii="Times New Roman" w:hAnsi="Times New Roman"/>
          <w:sz w:val="22"/>
          <w:szCs w:val="22"/>
          <w:lang w:eastAsia="zh-CN"/>
        </w:rPr>
        <w:t xml:space="preserve">based on submitted contribution for </w:t>
      </w:r>
      <w:r w:rsidR="00883AC1">
        <w:rPr>
          <w:rFonts w:ascii="Times New Roman" w:hAnsi="Times New Roman"/>
          <w:sz w:val="22"/>
          <w:szCs w:val="22"/>
          <w:lang w:eastAsia="zh-CN"/>
        </w:rPr>
        <w:t>RAN1 #9</w:t>
      </w:r>
      <w:r w:rsidR="00C41A6E">
        <w:rPr>
          <w:rFonts w:ascii="Times New Roman" w:hAnsi="Times New Roman"/>
          <w:sz w:val="22"/>
          <w:szCs w:val="22"/>
          <w:lang w:eastAsia="zh-CN"/>
        </w:rPr>
        <w:t>4</w:t>
      </w:r>
      <w:r w:rsidR="00892A06">
        <w:rPr>
          <w:rFonts w:ascii="Times New Roman" w:hAnsi="Times New Roman"/>
          <w:sz w:val="22"/>
          <w:szCs w:val="22"/>
          <w:lang w:eastAsia="zh-CN"/>
        </w:rPr>
        <w:t>.</w:t>
      </w:r>
    </w:p>
    <w:p w14:paraId="62AE36CE" w14:textId="34CC42D4" w:rsidR="008E4E01" w:rsidRDefault="008E4E0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w:t>
      </w:r>
      <w:r w:rsidR="002B309F">
        <w:rPr>
          <w:rFonts w:ascii="Times New Roman" w:hAnsi="Times New Roman"/>
          <w:sz w:val="22"/>
          <w:szCs w:val="22"/>
          <w:lang w:eastAsia="zh-CN"/>
        </w:rPr>
        <w:t>at has been resolved</w:t>
      </w:r>
      <w:r>
        <w:rPr>
          <w:rFonts w:ascii="Times New Roman" w:hAnsi="Times New Roman"/>
          <w:sz w:val="22"/>
          <w:szCs w:val="22"/>
          <w:lang w:eastAsia="zh-CN"/>
        </w:rPr>
        <w:t>.</w:t>
      </w:r>
    </w:p>
    <w:p w14:paraId="73F15218" w14:textId="49AC43FA" w:rsidR="005E59D1" w:rsidRDefault="005E59D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14:paraId="3762E691" w14:textId="3CB5B845" w:rsidR="005E59D1" w:rsidRDefault="005E59D1" w:rsidP="008E4E0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w:t>
      </w:r>
      <w:r w:rsidR="006944DE">
        <w:rPr>
          <w:rFonts w:ascii="Times New Roman" w:hAnsi="Times New Roman"/>
          <w:sz w:val="22"/>
          <w:szCs w:val="22"/>
          <w:lang w:eastAsia="zh-CN"/>
        </w:rPr>
        <w:t>s</w:t>
      </w:r>
      <w:r>
        <w:rPr>
          <w:rFonts w:ascii="Times New Roman" w:hAnsi="Times New Roman"/>
          <w:sz w:val="22"/>
          <w:szCs w:val="22"/>
          <w:lang w:eastAsia="zh-CN"/>
        </w:rPr>
        <w:t xml:space="preserve"> that require discussion.</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28195C36"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from Submitted Contribution</w:t>
      </w:r>
    </w:p>
    <w:p w14:paraId="56ECAE68" w14:textId="77777777" w:rsidR="00371B29" w:rsidRPr="00E60B85" w:rsidRDefault="00371B29" w:rsidP="0072579E">
      <w:pPr>
        <w:rPr>
          <w:rFonts w:eastAsiaTheme="minorEastAsia"/>
          <w:sz w:val="36"/>
          <w:szCs w:val="36"/>
          <w:lang w:eastAsia="ko-KR"/>
        </w:rPr>
      </w:pPr>
    </w:p>
    <w:p w14:paraId="221B20D7" w14:textId="2CADB220" w:rsidR="00A849A8" w:rsidRPr="004C5A72" w:rsidRDefault="00A849A8" w:rsidP="00A849A8">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r w:rsidRPr="004C5A72">
        <w:rPr>
          <w:rFonts w:eastAsiaTheme="minorEastAsia"/>
          <w:sz w:val="28"/>
          <w:szCs w:val="22"/>
          <w:lang w:val="en-US" w:eastAsia="ko-KR"/>
        </w:rPr>
        <w:t xml:space="preserve"> </w:t>
      </w:r>
      <w:r w:rsidR="007830D8">
        <w:rPr>
          <w:rFonts w:eastAsiaTheme="minorEastAsia"/>
          <w:sz w:val="28"/>
          <w:szCs w:val="22"/>
          <w:lang w:val="en-US" w:eastAsia="ko-KR"/>
        </w:rPr>
        <w:t>CSI-RS transmission assumption during C-DRX periods</w:t>
      </w:r>
      <w:r>
        <w:rPr>
          <w:rFonts w:eastAsiaTheme="minorEastAsia"/>
          <w:sz w:val="28"/>
          <w:szCs w:val="22"/>
          <w:lang w:val="en-US" w:eastAsia="ko-KR"/>
        </w:rPr>
        <w:t xml:space="preserve"> </w:t>
      </w:r>
      <w:r w:rsidR="007830D8">
        <w:rPr>
          <w:rFonts w:eastAsiaTheme="minorEastAsia"/>
          <w:sz w:val="28"/>
          <w:szCs w:val="22"/>
          <w:lang w:val="en-US" w:eastAsia="ko-KR"/>
        </w:rPr>
        <w:fldChar w:fldCharType="begin"/>
      </w:r>
      <w:r w:rsidR="007830D8">
        <w:rPr>
          <w:rFonts w:eastAsiaTheme="minorEastAsia"/>
          <w:sz w:val="28"/>
          <w:szCs w:val="22"/>
          <w:lang w:val="en-US" w:eastAsia="ko-KR"/>
        </w:rPr>
        <w:instrText xml:space="preserve"> REF _Ref522359576 \r \h </w:instrText>
      </w:r>
      <w:r w:rsidR="007830D8">
        <w:rPr>
          <w:rFonts w:eastAsiaTheme="minorEastAsia"/>
          <w:sz w:val="28"/>
          <w:szCs w:val="22"/>
          <w:lang w:val="en-US" w:eastAsia="ko-KR"/>
        </w:rPr>
      </w:r>
      <w:r w:rsidR="007830D8">
        <w:rPr>
          <w:rFonts w:eastAsiaTheme="minorEastAsia"/>
          <w:sz w:val="28"/>
          <w:szCs w:val="22"/>
          <w:lang w:val="en-US" w:eastAsia="ko-KR"/>
        </w:rPr>
        <w:fldChar w:fldCharType="separate"/>
      </w:r>
      <w:r w:rsidR="0078079A">
        <w:rPr>
          <w:rFonts w:eastAsiaTheme="minorEastAsia"/>
          <w:sz w:val="28"/>
          <w:szCs w:val="22"/>
          <w:lang w:val="en-US" w:eastAsia="ko-KR"/>
        </w:rPr>
        <w:t>[1</w:t>
      </w:r>
      <w:proofErr w:type="gramStart"/>
      <w:r w:rsidR="0078079A">
        <w:rPr>
          <w:rFonts w:eastAsiaTheme="minorEastAsia"/>
          <w:sz w:val="28"/>
          <w:szCs w:val="22"/>
          <w:lang w:val="en-US" w:eastAsia="ko-KR"/>
        </w:rPr>
        <w:t>]</w:t>
      </w:r>
      <w:proofErr w:type="gramEnd"/>
      <w:r w:rsidR="007830D8">
        <w:rPr>
          <w:rFonts w:eastAsiaTheme="minorEastAsia"/>
          <w:sz w:val="28"/>
          <w:szCs w:val="22"/>
          <w:lang w:val="en-US" w:eastAsia="ko-KR"/>
        </w:rPr>
        <w:fldChar w:fldCharType="end"/>
      </w:r>
      <w:r w:rsidR="00BE793C">
        <w:rPr>
          <w:rFonts w:eastAsiaTheme="minorEastAsia"/>
          <w:sz w:val="28"/>
          <w:szCs w:val="22"/>
          <w:lang w:val="en-US" w:eastAsia="ko-KR"/>
        </w:rPr>
        <w:fldChar w:fldCharType="begin"/>
      </w:r>
      <w:r w:rsidR="00BE793C">
        <w:rPr>
          <w:rFonts w:eastAsiaTheme="minorEastAsia"/>
          <w:sz w:val="28"/>
          <w:szCs w:val="22"/>
          <w:lang w:val="en-US" w:eastAsia="ko-KR"/>
        </w:rPr>
        <w:instrText xml:space="preserve"> REF _Ref522411712 \r \h </w:instrText>
      </w:r>
      <w:r w:rsidR="00BE793C">
        <w:rPr>
          <w:rFonts w:eastAsiaTheme="minorEastAsia"/>
          <w:sz w:val="28"/>
          <w:szCs w:val="22"/>
          <w:lang w:val="en-US" w:eastAsia="ko-KR"/>
        </w:rPr>
      </w:r>
      <w:r w:rsidR="00BE793C">
        <w:rPr>
          <w:rFonts w:eastAsiaTheme="minorEastAsia"/>
          <w:sz w:val="28"/>
          <w:szCs w:val="22"/>
          <w:lang w:val="en-US" w:eastAsia="ko-KR"/>
        </w:rPr>
        <w:fldChar w:fldCharType="separate"/>
      </w:r>
      <w:r w:rsidR="00BE793C">
        <w:rPr>
          <w:rFonts w:eastAsiaTheme="minorEastAsia"/>
          <w:sz w:val="28"/>
          <w:szCs w:val="22"/>
          <w:lang w:val="en-US" w:eastAsia="ko-KR"/>
        </w:rPr>
        <w:t>[2]</w:t>
      </w:r>
      <w:r w:rsidR="00BE793C">
        <w:rPr>
          <w:rFonts w:eastAsiaTheme="minorEastAsia"/>
          <w:sz w:val="28"/>
          <w:szCs w:val="22"/>
          <w:lang w:val="en-US" w:eastAsia="ko-KR"/>
        </w:rPr>
        <w:fldChar w:fldCharType="end"/>
      </w:r>
      <w:r w:rsidR="00DD18C9">
        <w:rPr>
          <w:rFonts w:eastAsiaTheme="minorEastAsia"/>
          <w:sz w:val="28"/>
          <w:szCs w:val="22"/>
          <w:lang w:val="en-US" w:eastAsia="ko-KR"/>
        </w:rPr>
        <w:fldChar w:fldCharType="begin"/>
      </w:r>
      <w:r w:rsidR="00DD18C9">
        <w:rPr>
          <w:rFonts w:eastAsiaTheme="minorEastAsia"/>
          <w:sz w:val="28"/>
          <w:szCs w:val="22"/>
          <w:lang w:val="en-US" w:eastAsia="ko-KR"/>
        </w:rPr>
        <w:instrText xml:space="preserve"> REF _Ref522442930 \r \h </w:instrText>
      </w:r>
      <w:r w:rsidR="00DD18C9">
        <w:rPr>
          <w:rFonts w:eastAsiaTheme="minorEastAsia"/>
          <w:sz w:val="28"/>
          <w:szCs w:val="22"/>
          <w:lang w:val="en-US" w:eastAsia="ko-KR"/>
        </w:rPr>
      </w:r>
      <w:r w:rsidR="00DD18C9">
        <w:rPr>
          <w:rFonts w:eastAsiaTheme="minorEastAsia"/>
          <w:sz w:val="28"/>
          <w:szCs w:val="22"/>
          <w:lang w:val="en-US" w:eastAsia="ko-KR"/>
        </w:rPr>
        <w:fldChar w:fldCharType="separate"/>
      </w:r>
      <w:r w:rsidR="00DD18C9">
        <w:rPr>
          <w:rFonts w:eastAsiaTheme="minorEastAsia"/>
          <w:sz w:val="28"/>
          <w:szCs w:val="22"/>
          <w:lang w:val="en-US" w:eastAsia="ko-KR"/>
        </w:rPr>
        <w:t>[3]</w:t>
      </w:r>
      <w:r w:rsidR="00DD18C9">
        <w:rPr>
          <w:rFonts w:eastAsiaTheme="minorEastAsia"/>
          <w:sz w:val="28"/>
          <w:szCs w:val="22"/>
          <w:lang w:val="en-US" w:eastAsia="ko-KR"/>
        </w:rPr>
        <w:fldChar w:fldCharType="end"/>
      </w:r>
      <w:r w:rsidR="00092284">
        <w:rPr>
          <w:rFonts w:eastAsiaTheme="minorEastAsia"/>
          <w:sz w:val="28"/>
          <w:szCs w:val="22"/>
          <w:lang w:val="en-US" w:eastAsia="ko-KR"/>
        </w:rPr>
        <w:fldChar w:fldCharType="begin"/>
      </w:r>
      <w:r w:rsidR="00092284">
        <w:rPr>
          <w:rFonts w:eastAsiaTheme="minorEastAsia"/>
          <w:sz w:val="28"/>
          <w:szCs w:val="22"/>
          <w:lang w:val="en-US" w:eastAsia="ko-KR"/>
        </w:rPr>
        <w:instrText xml:space="preserve"> REF _Ref522478519 \r \h </w:instrText>
      </w:r>
      <w:r w:rsidR="00092284">
        <w:rPr>
          <w:rFonts w:eastAsiaTheme="minorEastAsia"/>
          <w:sz w:val="28"/>
          <w:szCs w:val="22"/>
          <w:lang w:val="en-US" w:eastAsia="ko-KR"/>
        </w:rPr>
      </w:r>
      <w:r w:rsidR="00092284">
        <w:rPr>
          <w:rFonts w:eastAsiaTheme="minorEastAsia"/>
          <w:sz w:val="28"/>
          <w:szCs w:val="22"/>
          <w:lang w:val="en-US" w:eastAsia="ko-KR"/>
        </w:rPr>
        <w:fldChar w:fldCharType="separate"/>
      </w:r>
      <w:r w:rsidR="00092284">
        <w:rPr>
          <w:rFonts w:eastAsiaTheme="minorEastAsia"/>
          <w:sz w:val="28"/>
          <w:szCs w:val="22"/>
          <w:lang w:val="en-US" w:eastAsia="ko-KR"/>
        </w:rPr>
        <w:t>[5]</w:t>
      </w:r>
      <w:r w:rsidR="00092284">
        <w:rPr>
          <w:rFonts w:eastAsiaTheme="minorEastAsia"/>
          <w:sz w:val="28"/>
          <w:szCs w:val="22"/>
          <w:lang w:val="en-US" w:eastAsia="ko-KR"/>
        </w:rPr>
        <w:fldChar w:fldCharType="end"/>
      </w:r>
      <w:r w:rsidR="00735891">
        <w:rPr>
          <w:rFonts w:eastAsiaTheme="minorEastAsia"/>
          <w:sz w:val="28"/>
          <w:szCs w:val="22"/>
          <w:lang w:val="en-US" w:eastAsia="ko-KR"/>
        </w:rPr>
        <w:fldChar w:fldCharType="begin"/>
      </w:r>
      <w:r w:rsidR="00735891">
        <w:rPr>
          <w:rFonts w:eastAsiaTheme="minorEastAsia"/>
          <w:sz w:val="28"/>
          <w:szCs w:val="22"/>
          <w:lang w:val="en-US" w:eastAsia="ko-KR"/>
        </w:rPr>
        <w:instrText xml:space="preserve"> REF _Ref522479408 \r \h </w:instrText>
      </w:r>
      <w:r w:rsidR="00735891">
        <w:rPr>
          <w:rFonts w:eastAsiaTheme="minorEastAsia"/>
          <w:sz w:val="28"/>
          <w:szCs w:val="22"/>
          <w:lang w:val="en-US" w:eastAsia="ko-KR"/>
        </w:rPr>
      </w:r>
      <w:r w:rsidR="00735891">
        <w:rPr>
          <w:rFonts w:eastAsiaTheme="minorEastAsia"/>
          <w:sz w:val="28"/>
          <w:szCs w:val="22"/>
          <w:lang w:val="en-US" w:eastAsia="ko-KR"/>
        </w:rPr>
        <w:fldChar w:fldCharType="separate"/>
      </w:r>
      <w:r w:rsidR="00735891">
        <w:rPr>
          <w:rFonts w:eastAsiaTheme="minorEastAsia"/>
          <w:sz w:val="28"/>
          <w:szCs w:val="22"/>
          <w:lang w:val="en-US" w:eastAsia="ko-KR"/>
        </w:rPr>
        <w:t>[7]</w:t>
      </w:r>
      <w:r w:rsidR="00735891">
        <w:rPr>
          <w:rFonts w:eastAsiaTheme="minorEastAsia"/>
          <w:sz w:val="28"/>
          <w:szCs w:val="22"/>
          <w:lang w:val="en-US" w:eastAsia="ko-KR"/>
        </w:rPr>
        <w:fldChar w:fldCharType="end"/>
      </w:r>
      <w:r w:rsidR="008658FB">
        <w:rPr>
          <w:rFonts w:eastAsiaTheme="minorEastAsia"/>
          <w:sz w:val="28"/>
          <w:szCs w:val="22"/>
          <w:lang w:val="en-US" w:eastAsia="ko-KR"/>
        </w:rPr>
        <w:fldChar w:fldCharType="begin"/>
      </w:r>
      <w:r w:rsidR="008658FB">
        <w:rPr>
          <w:rFonts w:eastAsiaTheme="minorEastAsia"/>
          <w:sz w:val="28"/>
          <w:szCs w:val="22"/>
          <w:lang w:val="en-US" w:eastAsia="ko-KR"/>
        </w:rPr>
        <w:instrText xml:space="preserve"> REF _Ref522479578 \r \h </w:instrText>
      </w:r>
      <w:r w:rsidR="008658FB">
        <w:rPr>
          <w:rFonts w:eastAsiaTheme="minorEastAsia"/>
          <w:sz w:val="28"/>
          <w:szCs w:val="22"/>
          <w:lang w:val="en-US" w:eastAsia="ko-KR"/>
        </w:rPr>
      </w:r>
      <w:r w:rsidR="008658FB">
        <w:rPr>
          <w:rFonts w:eastAsiaTheme="minorEastAsia"/>
          <w:sz w:val="28"/>
          <w:szCs w:val="22"/>
          <w:lang w:val="en-US" w:eastAsia="ko-KR"/>
        </w:rPr>
        <w:fldChar w:fldCharType="separate"/>
      </w:r>
      <w:r w:rsidR="008658FB">
        <w:rPr>
          <w:rFonts w:eastAsiaTheme="minorEastAsia"/>
          <w:sz w:val="28"/>
          <w:szCs w:val="22"/>
          <w:lang w:val="en-US" w:eastAsia="ko-KR"/>
        </w:rPr>
        <w:t>[8]</w:t>
      </w:r>
      <w:r w:rsidR="008658FB">
        <w:rPr>
          <w:rFonts w:eastAsiaTheme="minorEastAsia"/>
          <w:sz w:val="28"/>
          <w:szCs w:val="22"/>
          <w:lang w:val="en-US" w:eastAsia="ko-KR"/>
        </w:rPr>
        <w:fldChar w:fldCharType="end"/>
      </w:r>
      <w:r w:rsidR="00466579">
        <w:rPr>
          <w:rFonts w:eastAsiaTheme="minorEastAsia"/>
          <w:sz w:val="28"/>
          <w:szCs w:val="22"/>
          <w:lang w:val="en-US" w:eastAsia="ko-KR"/>
        </w:rPr>
        <w:fldChar w:fldCharType="begin"/>
      </w:r>
      <w:r w:rsidR="00466579">
        <w:rPr>
          <w:rFonts w:eastAsiaTheme="minorEastAsia"/>
          <w:sz w:val="28"/>
          <w:szCs w:val="22"/>
          <w:lang w:val="en-US" w:eastAsia="ko-KR"/>
        </w:rPr>
        <w:instrText xml:space="preserve"> REF _Ref522479579 \r \h </w:instrText>
      </w:r>
      <w:r w:rsidR="00466579">
        <w:rPr>
          <w:rFonts w:eastAsiaTheme="minorEastAsia"/>
          <w:sz w:val="28"/>
          <w:szCs w:val="22"/>
          <w:lang w:val="en-US" w:eastAsia="ko-KR"/>
        </w:rPr>
      </w:r>
      <w:r w:rsidR="00466579">
        <w:rPr>
          <w:rFonts w:eastAsiaTheme="minorEastAsia"/>
          <w:sz w:val="28"/>
          <w:szCs w:val="22"/>
          <w:lang w:val="en-US" w:eastAsia="ko-KR"/>
        </w:rPr>
        <w:fldChar w:fldCharType="separate"/>
      </w:r>
      <w:r w:rsidR="00466579">
        <w:rPr>
          <w:rFonts w:eastAsiaTheme="minorEastAsia"/>
          <w:sz w:val="28"/>
          <w:szCs w:val="22"/>
          <w:lang w:val="en-US" w:eastAsia="ko-KR"/>
        </w:rPr>
        <w:t>[9]</w:t>
      </w:r>
      <w:r w:rsidR="00466579">
        <w:rPr>
          <w:rFonts w:eastAsiaTheme="minorEastAsia"/>
          <w:sz w:val="28"/>
          <w:szCs w:val="22"/>
          <w:lang w:val="en-US" w:eastAsia="ko-KR"/>
        </w:rPr>
        <w:fldChar w:fldCharType="end"/>
      </w:r>
      <w:r w:rsidR="00C344F1">
        <w:rPr>
          <w:rFonts w:eastAsiaTheme="minorEastAsia"/>
          <w:sz w:val="28"/>
          <w:szCs w:val="22"/>
          <w:lang w:val="en-US" w:eastAsia="ko-KR"/>
        </w:rPr>
        <w:fldChar w:fldCharType="begin"/>
      </w:r>
      <w:r w:rsidR="00C344F1">
        <w:rPr>
          <w:rFonts w:eastAsiaTheme="minorEastAsia"/>
          <w:sz w:val="28"/>
          <w:szCs w:val="22"/>
          <w:lang w:val="en-US" w:eastAsia="ko-KR"/>
        </w:rPr>
        <w:instrText xml:space="preserve"> REF _Ref522482136 \r \h </w:instrText>
      </w:r>
      <w:r w:rsidR="00C344F1">
        <w:rPr>
          <w:rFonts w:eastAsiaTheme="minorEastAsia"/>
          <w:sz w:val="28"/>
          <w:szCs w:val="22"/>
          <w:lang w:val="en-US" w:eastAsia="ko-KR"/>
        </w:rPr>
      </w:r>
      <w:r w:rsidR="00C344F1">
        <w:rPr>
          <w:rFonts w:eastAsiaTheme="minorEastAsia"/>
          <w:sz w:val="28"/>
          <w:szCs w:val="22"/>
          <w:lang w:val="en-US" w:eastAsia="ko-KR"/>
        </w:rPr>
        <w:fldChar w:fldCharType="separate"/>
      </w:r>
      <w:r w:rsidR="00C344F1">
        <w:rPr>
          <w:rFonts w:eastAsiaTheme="minorEastAsia"/>
          <w:sz w:val="28"/>
          <w:szCs w:val="22"/>
          <w:lang w:val="en-US" w:eastAsia="ko-KR"/>
        </w:rPr>
        <w:t>[10]</w:t>
      </w:r>
      <w:r w:rsidR="00C344F1">
        <w:rPr>
          <w:rFonts w:eastAsiaTheme="minorEastAsia"/>
          <w:sz w:val="28"/>
          <w:szCs w:val="22"/>
          <w:lang w:val="en-US" w:eastAsia="ko-KR"/>
        </w:rPr>
        <w:fldChar w:fldCharType="end"/>
      </w:r>
      <w:r w:rsidR="00F050CD">
        <w:rPr>
          <w:rFonts w:eastAsiaTheme="minorEastAsia"/>
          <w:sz w:val="28"/>
          <w:szCs w:val="22"/>
          <w:lang w:val="en-US" w:eastAsia="ko-KR"/>
        </w:rPr>
        <w:fldChar w:fldCharType="begin"/>
      </w:r>
      <w:r w:rsidR="00F050CD">
        <w:rPr>
          <w:rFonts w:eastAsiaTheme="minorEastAsia"/>
          <w:sz w:val="28"/>
          <w:szCs w:val="22"/>
          <w:lang w:val="en-US" w:eastAsia="ko-KR"/>
        </w:rPr>
        <w:instrText xml:space="preserve"> REF _Ref522411211 \r \h </w:instrText>
      </w:r>
      <w:r w:rsidR="00F050CD">
        <w:rPr>
          <w:rFonts w:eastAsiaTheme="minorEastAsia"/>
          <w:sz w:val="28"/>
          <w:szCs w:val="22"/>
          <w:lang w:val="en-US" w:eastAsia="ko-KR"/>
        </w:rPr>
      </w:r>
      <w:r w:rsidR="00F050CD">
        <w:rPr>
          <w:rFonts w:eastAsiaTheme="minorEastAsia"/>
          <w:sz w:val="28"/>
          <w:szCs w:val="22"/>
          <w:lang w:val="en-US" w:eastAsia="ko-KR"/>
        </w:rPr>
        <w:fldChar w:fldCharType="separate"/>
      </w:r>
      <w:r w:rsidR="00F050CD">
        <w:rPr>
          <w:rFonts w:eastAsiaTheme="minorEastAsia"/>
          <w:sz w:val="28"/>
          <w:szCs w:val="22"/>
          <w:lang w:val="en-US" w:eastAsia="ko-KR"/>
        </w:rPr>
        <w:t>[11]</w:t>
      </w:r>
      <w:r w:rsidR="00F050CD">
        <w:rPr>
          <w:rFonts w:eastAsiaTheme="minorEastAsia"/>
          <w:sz w:val="28"/>
          <w:szCs w:val="22"/>
          <w:lang w:val="en-US" w:eastAsia="ko-KR"/>
        </w:rPr>
        <w:fldChar w:fldCharType="end"/>
      </w:r>
    </w:p>
    <w:p w14:paraId="55640E90" w14:textId="42D23314" w:rsidR="007830D8" w:rsidRDefault="007830D8" w:rsidP="007830D8">
      <w:pPr>
        <w:rPr>
          <w:rFonts w:eastAsiaTheme="minorEastAsia"/>
          <w:sz w:val="22"/>
          <w:szCs w:val="22"/>
          <w:lang w:eastAsia="ko-KR"/>
        </w:rPr>
      </w:pPr>
      <w:r>
        <w:rPr>
          <w:rFonts w:eastAsiaTheme="minorEastAsia"/>
          <w:sz w:val="22"/>
          <w:szCs w:val="22"/>
          <w:lang w:eastAsia="ko-KR"/>
        </w:rPr>
        <w:t>W</w:t>
      </w:r>
      <w:r w:rsidRPr="004C5A72">
        <w:rPr>
          <w:rFonts w:eastAsiaTheme="minorEastAsia"/>
          <w:sz w:val="22"/>
          <w:szCs w:val="22"/>
          <w:lang w:eastAsia="ko-KR"/>
        </w:rPr>
        <w:t>hether CSI-RS for L3 mobility is configured only within C-DRX UE’s active time for C-DRX operation and whether UE should not assume that configured CSI-RS resources for L3 mobility are present outside</w:t>
      </w:r>
      <w:r w:rsidRPr="00242E51">
        <w:rPr>
          <w:rFonts w:eastAsiaTheme="minorEastAsia"/>
          <w:sz w:val="22"/>
          <w:szCs w:val="22"/>
          <w:lang w:eastAsia="ko-KR"/>
        </w:rPr>
        <w:t xml:space="preserve"> the active time</w:t>
      </w:r>
      <w:r>
        <w:rPr>
          <w:rFonts w:eastAsiaTheme="minorEastAsia"/>
          <w:sz w:val="22"/>
          <w:szCs w:val="22"/>
          <w:lang w:eastAsia="ko-KR"/>
        </w:rPr>
        <w:t xml:space="preserve">, were left FFS in RAN1 #90. In RAN1 #91, two alternative were identified and since RAN1 has not been able to come to a conclusion and consensus. </w:t>
      </w:r>
    </w:p>
    <w:p w14:paraId="7A8F7D41" w14:textId="77777777" w:rsidR="007830D8" w:rsidRDefault="007830D8" w:rsidP="007830D8">
      <w:pPr>
        <w:rPr>
          <w:rFonts w:eastAsiaTheme="minorEastAsia"/>
          <w:sz w:val="22"/>
          <w:szCs w:val="22"/>
          <w:highlight w:val="yellow"/>
          <w:lang w:eastAsia="ko-KR"/>
        </w:rPr>
      </w:pPr>
    </w:p>
    <w:p w14:paraId="6DC529BC" w14:textId="77777777" w:rsidR="007830D8" w:rsidRPr="003720B4" w:rsidRDefault="007830D8" w:rsidP="007830D8">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p>
    <w:p w14:paraId="2A3B859A" w14:textId="12D07D8F" w:rsidR="007830D8" w:rsidRDefault="007830D8" w:rsidP="007830D8">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Alt 1</w:t>
      </w:r>
      <w:r w:rsidR="00BE793C">
        <w:rPr>
          <w:rFonts w:ascii="Times New Roman" w:eastAsiaTheme="minorEastAsia" w:hAnsi="Times New Roman"/>
          <w:lang w:eastAsia="ko-KR"/>
        </w:rPr>
        <w:t>)</w:t>
      </w:r>
      <w:r>
        <w:rPr>
          <w:rFonts w:ascii="Times New Roman" w:eastAsiaTheme="minorEastAsia" w:hAnsi="Times New Roman"/>
          <w:lang w:eastAsia="ko-KR"/>
        </w:rPr>
        <w:t xml:space="preserve"> </w:t>
      </w:r>
      <w:r w:rsidRPr="008E6192">
        <w:rPr>
          <w:rFonts w:ascii="Times New Roman" w:eastAsiaTheme="minorEastAsia" w:hAnsi="Times New Roman"/>
          <w:lang w:eastAsia="ko-KR"/>
        </w:rPr>
        <w:t xml:space="preserve">It will be up to the network on whether to transmit the configured CSI-RS resources for L3 mobility outside the active time of UE configured with C-DRX. </w:t>
      </w:r>
    </w:p>
    <w:p w14:paraId="5A16C16A" w14:textId="447C5CA7" w:rsidR="00712235" w:rsidRDefault="00712235" w:rsidP="00712235">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ZTE, Ericsson</w:t>
      </w:r>
    </w:p>
    <w:p w14:paraId="5B6D3BEF" w14:textId="3606D59A" w:rsidR="00712235" w:rsidRDefault="00712235" w:rsidP="00712235">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 xml:space="preserve">Alt 1a) </w:t>
      </w:r>
      <w:r w:rsidRPr="00F050CD">
        <w:rPr>
          <w:rFonts w:ascii="Times New Roman" w:eastAsiaTheme="minorEastAsia" w:hAnsi="Times New Roman"/>
          <w:lang w:eastAsia="ko-KR"/>
        </w:rPr>
        <w:t>A UE in DRX may NOT assume that a CSI-RS resource used for radio link monitoring is present outside the active time.</w:t>
      </w:r>
    </w:p>
    <w:p w14:paraId="08A1219C" w14:textId="2D4EFFB9" w:rsidR="00712235" w:rsidRDefault="00712235" w:rsidP="00712235">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Ericsson</w:t>
      </w:r>
      <w:r w:rsidR="00466579">
        <w:rPr>
          <w:rFonts w:ascii="Times New Roman" w:eastAsiaTheme="minorEastAsia" w:hAnsi="Times New Roman"/>
          <w:lang w:eastAsia="ko-KR"/>
        </w:rPr>
        <w:t>, Huawei, HiSilicon</w:t>
      </w:r>
      <w:r w:rsidR="00C344F1">
        <w:rPr>
          <w:rFonts w:ascii="Times New Roman" w:eastAsiaTheme="minorEastAsia" w:hAnsi="Times New Roman"/>
          <w:lang w:eastAsia="ko-KR"/>
        </w:rPr>
        <w:t>, NTT Docomo</w:t>
      </w:r>
    </w:p>
    <w:p w14:paraId="0448BA04" w14:textId="44E31F37" w:rsidR="007830D8" w:rsidRDefault="007830D8" w:rsidP="007830D8">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Correspondin</w:t>
      </w:r>
      <w:r w:rsidR="00437C63">
        <w:rPr>
          <w:rFonts w:ascii="Times New Roman" w:eastAsiaTheme="minorEastAsia" w:hAnsi="Times New Roman"/>
          <w:lang w:eastAsia="ko-KR"/>
        </w:rPr>
        <w:t>g Text Proposal</w:t>
      </w:r>
      <w:r w:rsidR="00F050CD">
        <w:rPr>
          <w:rFonts w:ascii="Times New Roman" w:eastAsiaTheme="minorEastAsia" w:hAnsi="Times New Roman"/>
          <w:lang w:eastAsia="ko-KR"/>
        </w:rPr>
        <w:t xml:space="preserve"> (from ZTE</w:t>
      </w:r>
      <w:r w:rsidR="00DE179A">
        <w:rPr>
          <w:rFonts w:ascii="Times New Roman" w:eastAsiaTheme="minorEastAsia" w:hAnsi="Times New Roman"/>
          <w:lang w:eastAsia="ko-KR"/>
        </w:rPr>
        <w:t xml:space="preserve">, Huawei, </w:t>
      </w:r>
      <w:proofErr w:type="spellStart"/>
      <w:r w:rsidR="00DE179A">
        <w:rPr>
          <w:rFonts w:ascii="Times New Roman" w:eastAsiaTheme="minorEastAsia" w:hAnsi="Times New Roman"/>
          <w:lang w:eastAsia="ko-KR"/>
        </w:rPr>
        <w:t>HiSlicon</w:t>
      </w:r>
      <w:proofErr w:type="spellEnd"/>
      <w:r w:rsidR="00C344F1">
        <w:rPr>
          <w:rFonts w:ascii="Times New Roman" w:eastAsiaTheme="minorEastAsia" w:hAnsi="Times New Roman"/>
          <w:lang w:eastAsia="ko-KR"/>
        </w:rPr>
        <w:t xml:space="preserve">, </w:t>
      </w:r>
      <w:proofErr w:type="gramStart"/>
      <w:r w:rsidR="00C344F1">
        <w:rPr>
          <w:rFonts w:ascii="Times New Roman" w:eastAsiaTheme="minorEastAsia" w:hAnsi="Times New Roman"/>
          <w:lang w:eastAsia="ko-KR"/>
        </w:rPr>
        <w:t>NTT</w:t>
      </w:r>
      <w:proofErr w:type="gramEnd"/>
      <w:r w:rsidR="00C344F1">
        <w:rPr>
          <w:rFonts w:ascii="Times New Roman" w:eastAsiaTheme="minorEastAsia" w:hAnsi="Times New Roman"/>
          <w:lang w:eastAsia="ko-KR"/>
        </w:rPr>
        <w:t xml:space="preserve"> Docomo</w:t>
      </w:r>
      <w:r w:rsidR="00F050CD">
        <w:rPr>
          <w:rFonts w:ascii="Times New Roman" w:eastAsiaTheme="minorEastAsia" w:hAnsi="Times New Roman"/>
          <w:lang w:eastAsia="ko-KR"/>
        </w:rPr>
        <w:t>)</w:t>
      </w:r>
      <w:r w:rsidR="00437C63">
        <w:rPr>
          <w:rFonts w:ascii="Times New Roman" w:eastAsiaTheme="minorEastAsia" w:hAnsi="Times New Roman"/>
          <w:lang w:eastAsia="ko-KR"/>
        </w:rPr>
        <w:t xml:space="preserve"> is available below.</w:t>
      </w:r>
    </w:p>
    <w:p w14:paraId="3C046B85" w14:textId="77777777" w:rsidR="00437C63" w:rsidRDefault="00437C63" w:rsidP="00437C63">
      <w:pPr>
        <w:adjustRightInd/>
        <w:snapToGrid w:val="0"/>
        <w:spacing w:after="120"/>
        <w:jc w:val="both"/>
      </w:pPr>
      <w:r>
        <w:t>----------------------------------Text Proposal for Section 5.1.6.1.3 in TS38.214------------------------------------</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437C63" w14:paraId="1FA2601B" w14:textId="77777777" w:rsidTr="00A171AA">
        <w:tc>
          <w:tcPr>
            <w:tcW w:w="9242" w:type="dxa"/>
          </w:tcPr>
          <w:p w14:paraId="109D9FBE" w14:textId="77777777" w:rsidR="00437C63" w:rsidRDefault="00437C63" w:rsidP="00A171AA">
            <w:pPr>
              <w:adjustRightInd/>
              <w:snapToGrid w:val="0"/>
              <w:spacing w:after="120"/>
              <w:jc w:val="both"/>
            </w:pPr>
            <w:r>
              <w:t xml:space="preserve">If a UE is configured with the higher layer parameters </w:t>
            </w:r>
            <w:r>
              <w:rPr>
                <w:i/>
              </w:rPr>
              <w:t xml:space="preserve">CSI-RS-Resource-Mobility </w:t>
            </w:r>
            <w:r>
              <w:t xml:space="preserve">and </w:t>
            </w:r>
            <w:proofErr w:type="spellStart"/>
            <w:r>
              <w:rPr>
                <w:i/>
              </w:rPr>
              <w:t>associatedSSB</w:t>
            </w:r>
            <w:proofErr w:type="spellEnd"/>
            <w:r>
              <w:t xml:space="preserve">, the UE may base the timing of the CSI-RS resource on the timing of the cell given by the </w:t>
            </w:r>
            <w:proofErr w:type="spellStart"/>
            <w:r>
              <w:rPr>
                <w:i/>
                <w:lang w:eastAsia="ja-JP"/>
              </w:rPr>
              <w:t>cellId</w:t>
            </w:r>
            <w:proofErr w:type="spellEnd"/>
            <w:r>
              <w:t xml:space="preserve"> of the CSI-RS resource configuration. Additionally, for a given CSI-RS resource, if the associated SS/PBCH block is configured but not detected by the UE, the UE is not required to monitor the corresponding CSI-RS resource. The higher layer </w:t>
            </w:r>
            <w:r>
              <w:lastRenderedPageBreak/>
              <w:t xml:space="preserve">parameter </w:t>
            </w:r>
            <w:proofErr w:type="spellStart"/>
            <w:r>
              <w:rPr>
                <w:i/>
              </w:rPr>
              <w:t>isQuasiColocated</w:t>
            </w:r>
            <w:proofErr w:type="spellEnd"/>
            <w:r>
              <w:t xml:space="preserve"> indicates whether the associated SS/PBCH block given by the </w:t>
            </w:r>
            <w:proofErr w:type="spellStart"/>
            <w:r>
              <w:rPr>
                <w:i/>
              </w:rPr>
              <w:t>associatedSSB</w:t>
            </w:r>
            <w:proofErr w:type="spellEnd"/>
            <w:r>
              <w:t xml:space="preserve"> and the CSI-RS resource(s) are quasi co-located with respect to ['QCL-</w:t>
            </w:r>
            <w:proofErr w:type="spellStart"/>
            <w:r>
              <w:t>TypeD</w:t>
            </w:r>
            <w:proofErr w:type="spellEnd"/>
            <w:r>
              <w:t>'].</w:t>
            </w:r>
          </w:p>
          <w:p w14:paraId="0A05E803" w14:textId="77777777" w:rsidR="00437C63" w:rsidRDefault="00437C63" w:rsidP="00A171AA">
            <w:pPr>
              <w:adjustRightInd/>
              <w:snapToGrid w:val="0"/>
              <w:spacing w:after="120"/>
              <w:jc w:val="both"/>
            </w:pPr>
            <w:r>
              <w:rPr>
                <w:rFonts w:hint="eastAsia"/>
                <w:color w:val="FF0000"/>
                <w:u w:val="single"/>
              </w:rPr>
              <w:t xml:space="preserve">If a UE is configured with a </w:t>
            </w:r>
            <w:r>
              <w:rPr>
                <w:color w:val="FF0000"/>
                <w:u w:val="single"/>
              </w:rPr>
              <w:t>C-</w:t>
            </w:r>
            <w:r>
              <w:rPr>
                <w:rFonts w:hint="eastAsia"/>
                <w:color w:val="FF0000"/>
                <w:u w:val="single"/>
              </w:rPr>
              <w:t xml:space="preserve">DRX, the UE may not assume CSI-RS </w:t>
            </w:r>
            <w:r>
              <w:rPr>
                <w:color w:val="FF0000"/>
                <w:u w:val="single"/>
              </w:rPr>
              <w:t>configured</w:t>
            </w:r>
            <w:r>
              <w:rPr>
                <w:rFonts w:hint="eastAsia"/>
                <w:color w:val="FF0000"/>
                <w:u w:val="single"/>
              </w:rPr>
              <w:t xml:space="preserve"> for L3 mobility are transmitted outside the active time </w:t>
            </w:r>
            <w:r>
              <w:rPr>
                <w:color w:val="FF0000"/>
                <w:u w:val="single"/>
              </w:rPr>
              <w:t xml:space="preserve">of UE </w:t>
            </w:r>
            <w:r>
              <w:rPr>
                <w:rFonts w:hint="eastAsia"/>
                <w:color w:val="FF0000"/>
                <w:u w:val="single"/>
              </w:rPr>
              <w:t xml:space="preserve">by serving cell. </w:t>
            </w:r>
          </w:p>
        </w:tc>
      </w:tr>
      <w:tr w:rsidR="00DE179A" w14:paraId="0EC97381" w14:textId="77777777" w:rsidTr="00A171AA">
        <w:tc>
          <w:tcPr>
            <w:tcW w:w="9242" w:type="dxa"/>
          </w:tcPr>
          <w:p w14:paraId="447731A2" w14:textId="77777777" w:rsidR="00DE179A" w:rsidRPr="00035394" w:rsidRDefault="00DE179A" w:rsidP="00DE179A">
            <w:pPr>
              <w:autoSpaceDE/>
              <w:autoSpaceDN/>
              <w:adjustRightInd/>
              <w:rPr>
                <w:rFonts w:eastAsia="Times New Roman"/>
                <w:lang w:val="en-GB"/>
              </w:rPr>
            </w:pPr>
            <w:r w:rsidRPr="00035394">
              <w:rPr>
                <w:rFonts w:eastAsia="Times New Roman"/>
                <w:lang w:val="en-GB"/>
              </w:rPr>
              <w:lastRenderedPageBreak/>
              <w:t xml:space="preserve">If a UE is configured with the higher layer parameter </w:t>
            </w:r>
            <w:r w:rsidRPr="00035394">
              <w:rPr>
                <w:rFonts w:eastAsia="Times New Roman"/>
                <w:i/>
                <w:lang w:val="en-GB"/>
              </w:rPr>
              <w:t xml:space="preserve">CSI-RS-Resource-Mobility </w:t>
            </w:r>
            <w:r w:rsidRPr="00035394">
              <w:rPr>
                <w:rFonts w:eastAsia="Times New Roman"/>
                <w:lang w:val="en-GB"/>
              </w:rPr>
              <w:t xml:space="preserve">and the higher layer parameter </w:t>
            </w:r>
            <w:proofErr w:type="spellStart"/>
            <w:r w:rsidRPr="00035394">
              <w:rPr>
                <w:rFonts w:eastAsia="Times New Roman"/>
                <w:i/>
                <w:lang w:val="en-GB"/>
              </w:rPr>
              <w:t>associatedSSB</w:t>
            </w:r>
            <w:proofErr w:type="spellEnd"/>
            <w:r w:rsidRPr="00035394">
              <w:rPr>
                <w:rFonts w:eastAsia="Times New Roman"/>
                <w:i/>
                <w:lang w:val="en-GB"/>
              </w:rPr>
              <w:t xml:space="preserve"> </w:t>
            </w:r>
            <w:r w:rsidRPr="00035394">
              <w:rPr>
                <w:rFonts w:eastAsia="Times New Roman"/>
                <w:lang w:val="en-GB"/>
              </w:rPr>
              <w:t xml:space="preserve">is not configured, the UE shall perform measurements based on </w:t>
            </w:r>
            <w:r w:rsidRPr="00035394">
              <w:rPr>
                <w:rFonts w:eastAsia="Times New Roman"/>
                <w:i/>
                <w:lang w:val="en-GB"/>
              </w:rPr>
              <w:t xml:space="preserve">CSI-RS-Resource-Mobility </w:t>
            </w:r>
            <w:r w:rsidRPr="00035394">
              <w:rPr>
                <w:rFonts w:eastAsia="Times New Roman"/>
                <w:lang w:val="en-GB"/>
              </w:rPr>
              <w:t>and the UE may base the timing of the CSI-RS resource on the timing of the serving cell.</w:t>
            </w:r>
          </w:p>
          <w:p w14:paraId="2BB7E3CD" w14:textId="77777777" w:rsidR="00DE179A" w:rsidRDefault="00DE179A" w:rsidP="00DE179A">
            <w:pPr>
              <w:autoSpaceDE/>
              <w:autoSpaceDN/>
              <w:adjustRightInd/>
              <w:rPr>
                <w:rFonts w:eastAsia="Times New Roman"/>
                <w:lang w:val="en-GB"/>
              </w:rPr>
            </w:pPr>
            <w:r w:rsidRPr="00035394">
              <w:rPr>
                <w:rFonts w:eastAsia="Times New Roman"/>
                <w:lang w:val="en-GB"/>
              </w:rPr>
              <w:t xml:space="preserve">If a UE is configured with the higher layer parameters </w:t>
            </w:r>
            <w:r w:rsidRPr="00035394">
              <w:rPr>
                <w:rFonts w:eastAsia="Times New Roman"/>
                <w:i/>
                <w:lang w:val="en-GB"/>
              </w:rPr>
              <w:t xml:space="preserve">CSI-RS-Resource-Mobility </w:t>
            </w:r>
            <w:r w:rsidRPr="00035394">
              <w:rPr>
                <w:rFonts w:eastAsia="Times New Roman"/>
                <w:lang w:val="en-GB"/>
              </w:rPr>
              <w:t xml:space="preserve">and </w:t>
            </w:r>
            <w:proofErr w:type="spellStart"/>
            <w:r w:rsidRPr="00035394">
              <w:rPr>
                <w:rFonts w:eastAsia="Times New Roman"/>
                <w:i/>
                <w:lang w:val="en-GB"/>
              </w:rPr>
              <w:t>associatedSSB</w:t>
            </w:r>
            <w:proofErr w:type="spellEnd"/>
            <w:r w:rsidRPr="00035394">
              <w:rPr>
                <w:rFonts w:eastAsia="Times New Roman"/>
                <w:lang w:val="en-GB"/>
              </w:rPr>
              <w:t xml:space="preserve">, the UE may base the timing of the CSI-RS resource on the timing of the cell given by the </w:t>
            </w:r>
            <w:proofErr w:type="spellStart"/>
            <w:r w:rsidRPr="00035394">
              <w:rPr>
                <w:rFonts w:eastAsia="Times New Roman"/>
                <w:i/>
                <w:lang w:val="en-GB" w:eastAsia="ja-JP"/>
              </w:rPr>
              <w:t>cellId</w:t>
            </w:r>
            <w:proofErr w:type="spellEnd"/>
            <w:r w:rsidRPr="00035394">
              <w:rPr>
                <w:rFonts w:eastAsia="Times New Roman"/>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035394">
              <w:rPr>
                <w:rFonts w:eastAsia="Times New Roman"/>
                <w:i/>
                <w:lang w:val="en-GB"/>
              </w:rPr>
              <w:t>isQuasiColocated</w:t>
            </w:r>
            <w:proofErr w:type="spellEnd"/>
            <w:r w:rsidRPr="00035394">
              <w:rPr>
                <w:rFonts w:eastAsia="Times New Roman"/>
                <w:lang w:val="en-GB"/>
              </w:rPr>
              <w:t xml:space="preserve"> indicates whether the associated SS/PBCH block given by the </w:t>
            </w:r>
            <w:proofErr w:type="spellStart"/>
            <w:r w:rsidRPr="00035394">
              <w:rPr>
                <w:rFonts w:eastAsia="Times New Roman"/>
                <w:i/>
                <w:lang w:val="en-GB"/>
              </w:rPr>
              <w:t>associatedSSB</w:t>
            </w:r>
            <w:proofErr w:type="spellEnd"/>
            <w:r w:rsidRPr="00035394">
              <w:rPr>
                <w:rFonts w:eastAsia="Times New Roman"/>
                <w:lang w:val="en-GB"/>
              </w:rPr>
              <w:t xml:space="preserve"> and the CSI-RS resource(s) are quasi co-located with respect to ['QCL-</w:t>
            </w:r>
            <w:proofErr w:type="spellStart"/>
            <w:r w:rsidRPr="00035394">
              <w:rPr>
                <w:rFonts w:eastAsia="Times New Roman"/>
                <w:lang w:val="en-GB"/>
              </w:rPr>
              <w:t>TypeD</w:t>
            </w:r>
            <w:proofErr w:type="spellEnd"/>
            <w:r w:rsidRPr="00035394">
              <w:rPr>
                <w:rFonts w:eastAsia="Times New Roman"/>
                <w:lang w:val="en-GB"/>
              </w:rPr>
              <w:t xml:space="preserve">']. </w:t>
            </w:r>
          </w:p>
          <w:p w14:paraId="2BAFB542" w14:textId="0DD0867F" w:rsidR="00DE179A" w:rsidRPr="00DE179A" w:rsidRDefault="00DE179A" w:rsidP="00DE179A">
            <w:pPr>
              <w:autoSpaceDE/>
              <w:autoSpaceDN/>
              <w:adjustRightInd/>
              <w:rPr>
                <w:rFonts w:eastAsia="Times New Roman"/>
                <w:color w:val="FF0000"/>
                <w:lang w:val="en-GB"/>
              </w:rPr>
            </w:pPr>
            <w:ins w:id="0" w:author="Huawei" w:date="2018-08-10T19:04:00Z">
              <w:r w:rsidRPr="00D875D2">
                <w:rPr>
                  <w:rFonts w:eastAsia="Times New Roman"/>
                  <w:color w:val="FF0000"/>
                  <w:u w:val="single"/>
                  <w:lang w:val="en-GB"/>
                </w:rPr>
                <w:t>RRC connected UE that is configured with DRX shall not assume that CSI-RS resources for mobility are transmitted outside the active time.</w:t>
              </w:r>
            </w:ins>
          </w:p>
        </w:tc>
      </w:tr>
      <w:tr w:rsidR="00C344F1" w14:paraId="4DB42762" w14:textId="77777777" w:rsidTr="00A171AA">
        <w:tc>
          <w:tcPr>
            <w:tcW w:w="9242" w:type="dxa"/>
          </w:tcPr>
          <w:p w14:paraId="29E8D864" w14:textId="77777777" w:rsidR="00C344F1" w:rsidRPr="005F4273" w:rsidRDefault="00C344F1" w:rsidP="00C344F1">
            <w:pPr>
              <w:rPr>
                <w:rFonts w:eastAsia="Yu Mincho"/>
                <w:color w:val="000000"/>
                <w:sz w:val="22"/>
              </w:rPr>
            </w:pPr>
            <w:r w:rsidRPr="005F4273">
              <w:rPr>
                <w:rFonts w:eastAsia="Yu Mincho"/>
                <w:color w:val="000000"/>
                <w:sz w:val="22"/>
              </w:rPr>
              <w:t xml:space="preserve">For frequency range 2 the </w:t>
            </w:r>
            <w:proofErr w:type="spellStart"/>
            <w:r w:rsidRPr="005F4273">
              <w:rPr>
                <w:rFonts w:eastAsia="Yu Mincho"/>
                <w:i/>
                <w:iCs/>
                <w:color w:val="000000"/>
                <w:sz w:val="22"/>
              </w:rPr>
              <w:t>associatedSSB</w:t>
            </w:r>
            <w:proofErr w:type="spellEnd"/>
            <w:r w:rsidRPr="005F4273">
              <w:rPr>
                <w:rFonts w:eastAsia="Yu Mincho"/>
                <w:color w:val="000000"/>
                <w:sz w:val="22"/>
              </w:rPr>
              <w:t xml:space="preserve"> is either present for all configured CSI-RS resources or not present for any configured CSI-RS resource</w:t>
            </w:r>
            <w:r w:rsidRPr="005F4273">
              <w:rPr>
                <w:rFonts w:eastAsia="Yu Mincho"/>
                <w:strike/>
                <w:color w:val="000000"/>
                <w:sz w:val="22"/>
              </w:rPr>
              <w:t xml:space="preserve">s </w:t>
            </w:r>
            <w:r w:rsidRPr="005F4273">
              <w:rPr>
                <w:rFonts w:eastAsia="Yu Mincho"/>
                <w:color w:val="000000"/>
                <w:sz w:val="22"/>
              </w:rPr>
              <w:t>per frequency layer.</w:t>
            </w:r>
          </w:p>
          <w:p w14:paraId="22EF343F" w14:textId="64C2325E" w:rsidR="00C344F1" w:rsidRPr="00035394" w:rsidRDefault="00C344F1" w:rsidP="00C344F1">
            <w:pPr>
              <w:autoSpaceDE/>
              <w:autoSpaceDN/>
              <w:adjustRightInd/>
              <w:rPr>
                <w:rFonts w:eastAsia="Times New Roman"/>
                <w:lang w:val="en-GB"/>
              </w:rPr>
            </w:pPr>
            <w:r w:rsidRPr="005F4273">
              <w:rPr>
                <w:rFonts w:hint="eastAsia"/>
                <w:color w:val="FF0000"/>
                <w:sz w:val="22"/>
                <w:szCs w:val="22"/>
                <w:u w:val="single"/>
                <w:lang w:eastAsia="zh-CN"/>
              </w:rPr>
              <w:t>In a UE is configured with a DRX, the UE may not assume CSI-RS resource for L3 mobility are transmitted outside the active time.</w:t>
            </w:r>
          </w:p>
        </w:tc>
      </w:tr>
    </w:tbl>
    <w:p w14:paraId="4BB5354C" w14:textId="04C943A8" w:rsidR="00437C63" w:rsidRDefault="00437C63" w:rsidP="00437C63">
      <w:pPr>
        <w:adjustRightInd/>
        <w:snapToGrid w:val="0"/>
        <w:spacing w:after="120"/>
        <w:jc w:val="both"/>
      </w:pPr>
      <w:r>
        <w:t>----------------------------------End of Text Proposal --------------------------------------------------------------------</w:t>
      </w:r>
    </w:p>
    <w:p w14:paraId="438F1DE1" w14:textId="0479F45E" w:rsidR="0004465E" w:rsidRDefault="0004465E" w:rsidP="000326D2">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 xml:space="preserve">Alt 2) </w:t>
      </w:r>
      <w:r w:rsidRPr="00BE793C">
        <w:rPr>
          <w:rFonts w:ascii="Times New Roman" w:eastAsiaTheme="minorEastAsia" w:hAnsi="Times New Roman"/>
          <w:lang w:eastAsia="ko-KR"/>
        </w:rPr>
        <w:t>UE can assume that the configured CSI-RS resources for L3 mobility and RLM are present outside the C-DRX active time.</w:t>
      </w:r>
    </w:p>
    <w:p w14:paraId="647A133C" w14:textId="2759C0EE" w:rsidR="0004465E" w:rsidRDefault="0004465E" w:rsidP="0004465E">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Vivo</w:t>
      </w:r>
      <w:r w:rsidR="000326D2">
        <w:rPr>
          <w:rFonts w:ascii="Times New Roman" w:eastAsiaTheme="minorEastAsia" w:hAnsi="Times New Roman"/>
          <w:lang w:eastAsia="ko-KR"/>
        </w:rPr>
        <w:t>, LGE</w:t>
      </w:r>
      <w:r w:rsidR="00D05B1D">
        <w:rPr>
          <w:rFonts w:ascii="Times New Roman" w:eastAsiaTheme="minorEastAsia" w:hAnsi="Times New Roman"/>
          <w:lang w:eastAsia="ko-KR"/>
        </w:rPr>
        <w:t>, OPPO</w:t>
      </w:r>
    </w:p>
    <w:p w14:paraId="2C8CFB79" w14:textId="0121F926" w:rsidR="00DD18C9" w:rsidRDefault="00DD18C9" w:rsidP="00DD18C9">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 xml:space="preserve">Alt 2a) </w:t>
      </w:r>
      <w:r w:rsidRPr="00DD18C9">
        <w:rPr>
          <w:rFonts w:ascii="Times New Roman" w:eastAsiaTheme="minorEastAsia" w:hAnsi="Times New Roman"/>
          <w:lang w:eastAsia="ko-KR"/>
        </w:rPr>
        <w:t>UE can assume the configured CSI-RS for RLM are present outside the active time, if BFD is performed outside the active time and CSI-RS for RLM shares configuration with CSI-RS for BFD.</w:t>
      </w:r>
    </w:p>
    <w:p w14:paraId="0F5FD5F0" w14:textId="0A319E62" w:rsidR="00DD18C9" w:rsidRDefault="00DD18C9" w:rsidP="00DD18C9">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 xml:space="preserve">Supported by </w:t>
      </w:r>
      <w:proofErr w:type="spellStart"/>
      <w:r>
        <w:rPr>
          <w:rFonts w:ascii="Times New Roman" w:eastAsiaTheme="minorEastAsia" w:hAnsi="Times New Roman"/>
          <w:lang w:eastAsia="ko-KR"/>
        </w:rPr>
        <w:t>Mediatek</w:t>
      </w:r>
      <w:proofErr w:type="spellEnd"/>
    </w:p>
    <w:p w14:paraId="377D5F2E" w14:textId="77777777" w:rsidR="000326D2" w:rsidRDefault="000326D2" w:rsidP="000326D2">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Alt 2b) I</w:t>
      </w:r>
      <w:r w:rsidRPr="000326D2">
        <w:rPr>
          <w:rFonts w:ascii="Times New Roman" w:eastAsiaTheme="minorEastAsia" w:hAnsi="Times New Roman"/>
          <w:lang w:eastAsia="ko-KR"/>
        </w:rPr>
        <w:t xml:space="preserve">t is up to UE implementation that UE measures CSI-RS resources of </w:t>
      </w:r>
      <w:proofErr w:type="spellStart"/>
      <w:r w:rsidRPr="000326D2">
        <w:rPr>
          <w:rFonts w:ascii="Times New Roman" w:eastAsiaTheme="minorEastAsia" w:hAnsi="Times New Roman"/>
          <w:lang w:eastAsia="ko-KR"/>
        </w:rPr>
        <w:t>neighbour</w:t>
      </w:r>
      <w:proofErr w:type="spellEnd"/>
      <w:r w:rsidRPr="000326D2">
        <w:rPr>
          <w:rFonts w:ascii="Times New Roman" w:eastAsiaTheme="minorEastAsia" w:hAnsi="Times New Roman"/>
          <w:lang w:eastAsia="ko-KR"/>
        </w:rPr>
        <w:t xml:space="preserve"> cell even outside active time</w:t>
      </w:r>
    </w:p>
    <w:p w14:paraId="55A06F6C" w14:textId="28353DA2" w:rsidR="000326D2" w:rsidRDefault="000326D2" w:rsidP="000326D2">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LGE</w:t>
      </w:r>
    </w:p>
    <w:p w14:paraId="050CC495" w14:textId="17103C6B" w:rsidR="00735891" w:rsidRDefault="00735891" w:rsidP="00735891">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 xml:space="preserve">Alt 3) </w:t>
      </w:r>
      <w:r w:rsidRPr="00735891">
        <w:rPr>
          <w:rFonts w:ascii="Times New Roman" w:eastAsiaTheme="minorEastAsia" w:hAnsi="Times New Roman"/>
          <w:lang w:eastAsia="ko-KR"/>
        </w:rPr>
        <w:t>For C-DRX UE’s assumption on CSI-RS reception, no additional clarification of the specification is needed.</w:t>
      </w:r>
    </w:p>
    <w:p w14:paraId="64EA959B" w14:textId="5AD2ADB5" w:rsidR="00735891" w:rsidRDefault="00735891" w:rsidP="00735891">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Samsung</w:t>
      </w:r>
    </w:p>
    <w:p w14:paraId="236949DB" w14:textId="77777777" w:rsidR="00437C63" w:rsidRDefault="00437C63" w:rsidP="00C41603">
      <w:pPr>
        <w:rPr>
          <w:rFonts w:ascii="Arial" w:eastAsiaTheme="minorEastAsia" w:hAnsi="Arial"/>
          <w:sz w:val="28"/>
          <w:szCs w:val="22"/>
          <w:lang w:eastAsia="ko-KR"/>
        </w:rPr>
      </w:pPr>
    </w:p>
    <w:p w14:paraId="64234C4F" w14:textId="77777777" w:rsidR="009D78D5" w:rsidRDefault="009D78D5" w:rsidP="00C41603">
      <w:pPr>
        <w:rPr>
          <w:rFonts w:ascii="Arial" w:eastAsiaTheme="minorEastAsia" w:hAnsi="Arial"/>
          <w:sz w:val="28"/>
          <w:szCs w:val="22"/>
          <w:lang w:eastAsia="ko-KR"/>
        </w:rPr>
      </w:pPr>
    </w:p>
    <w:p w14:paraId="4F9CF3EB" w14:textId="769CD9ED" w:rsidR="00C41603" w:rsidRPr="004C5A72" w:rsidRDefault="00C41603" w:rsidP="00C41603">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2</w:t>
      </w:r>
      <w:r w:rsidRPr="004C5A72">
        <w:rPr>
          <w:rFonts w:eastAsiaTheme="minorEastAsia"/>
          <w:sz w:val="28"/>
          <w:szCs w:val="22"/>
          <w:lang w:val="en-US" w:eastAsia="ko-KR"/>
        </w:rPr>
        <w:t xml:space="preserve"> </w:t>
      </w:r>
      <w:r>
        <w:rPr>
          <w:rFonts w:eastAsiaTheme="minorEastAsia"/>
          <w:sz w:val="28"/>
          <w:szCs w:val="22"/>
          <w:lang w:val="en-US" w:eastAsia="ko-KR"/>
        </w:rPr>
        <w:t xml:space="preserve">SSB-less </w:t>
      </w:r>
      <w:proofErr w:type="spellStart"/>
      <w:r>
        <w:rPr>
          <w:rFonts w:eastAsiaTheme="minorEastAsia"/>
          <w:sz w:val="28"/>
          <w:szCs w:val="22"/>
          <w:lang w:val="en-US" w:eastAsia="ko-KR"/>
        </w:rPr>
        <w:t>Scells</w:t>
      </w:r>
      <w:proofErr w:type="spellEnd"/>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_Ref522359576 \r \h </w:instrText>
      </w:r>
      <w:r>
        <w:rPr>
          <w:rFonts w:eastAsiaTheme="minorEastAsia"/>
          <w:sz w:val="28"/>
          <w:szCs w:val="22"/>
          <w:lang w:val="en-US" w:eastAsia="ko-KR"/>
        </w:rPr>
      </w:r>
      <w:r>
        <w:rPr>
          <w:rFonts w:eastAsiaTheme="minorEastAsia"/>
          <w:sz w:val="28"/>
          <w:szCs w:val="22"/>
          <w:lang w:val="en-US" w:eastAsia="ko-KR"/>
        </w:rPr>
        <w:fldChar w:fldCharType="separate"/>
      </w:r>
      <w:r w:rsidR="0078079A">
        <w:rPr>
          <w:rFonts w:eastAsiaTheme="minorEastAsia"/>
          <w:sz w:val="28"/>
          <w:szCs w:val="22"/>
          <w:lang w:val="en-US" w:eastAsia="ko-KR"/>
        </w:rPr>
        <w:t>[1</w:t>
      </w:r>
      <w:proofErr w:type="gramStart"/>
      <w:r w:rsidR="0078079A">
        <w:rPr>
          <w:rFonts w:eastAsiaTheme="minorEastAsia"/>
          <w:sz w:val="28"/>
          <w:szCs w:val="22"/>
          <w:lang w:val="en-US" w:eastAsia="ko-KR"/>
        </w:rPr>
        <w:t>]</w:t>
      </w:r>
      <w:proofErr w:type="gramEnd"/>
      <w:r>
        <w:rPr>
          <w:rFonts w:eastAsiaTheme="minorEastAsia"/>
          <w:sz w:val="28"/>
          <w:szCs w:val="22"/>
          <w:lang w:val="en-US" w:eastAsia="ko-KR"/>
        </w:rPr>
        <w:fldChar w:fldCharType="end"/>
      </w:r>
      <w:r w:rsidR="00092284">
        <w:rPr>
          <w:rFonts w:eastAsiaTheme="minorEastAsia"/>
          <w:sz w:val="28"/>
          <w:szCs w:val="22"/>
          <w:lang w:val="en-US" w:eastAsia="ko-KR"/>
        </w:rPr>
        <w:fldChar w:fldCharType="begin"/>
      </w:r>
      <w:r w:rsidR="00092284">
        <w:rPr>
          <w:rFonts w:eastAsiaTheme="minorEastAsia"/>
          <w:sz w:val="28"/>
          <w:szCs w:val="22"/>
          <w:lang w:val="en-US" w:eastAsia="ko-KR"/>
        </w:rPr>
        <w:instrText xml:space="preserve"> REF _Ref522478519 \r \h </w:instrText>
      </w:r>
      <w:r w:rsidR="00092284">
        <w:rPr>
          <w:rFonts w:eastAsiaTheme="minorEastAsia"/>
          <w:sz w:val="28"/>
          <w:szCs w:val="22"/>
          <w:lang w:val="en-US" w:eastAsia="ko-KR"/>
        </w:rPr>
      </w:r>
      <w:r w:rsidR="00092284">
        <w:rPr>
          <w:rFonts w:eastAsiaTheme="minorEastAsia"/>
          <w:sz w:val="28"/>
          <w:szCs w:val="22"/>
          <w:lang w:val="en-US" w:eastAsia="ko-KR"/>
        </w:rPr>
        <w:fldChar w:fldCharType="separate"/>
      </w:r>
      <w:r w:rsidR="00092284">
        <w:rPr>
          <w:rFonts w:eastAsiaTheme="minorEastAsia"/>
          <w:sz w:val="28"/>
          <w:szCs w:val="22"/>
          <w:lang w:val="en-US" w:eastAsia="ko-KR"/>
        </w:rPr>
        <w:t>[5]</w:t>
      </w:r>
      <w:r w:rsidR="00092284">
        <w:rPr>
          <w:rFonts w:eastAsiaTheme="minorEastAsia"/>
          <w:sz w:val="28"/>
          <w:szCs w:val="22"/>
          <w:lang w:val="en-US" w:eastAsia="ko-KR"/>
        </w:rPr>
        <w:fldChar w:fldCharType="end"/>
      </w:r>
      <w:r w:rsidR="00263B7C">
        <w:rPr>
          <w:rFonts w:eastAsiaTheme="minorEastAsia"/>
          <w:sz w:val="28"/>
          <w:szCs w:val="22"/>
          <w:lang w:val="en-US" w:eastAsia="ko-KR"/>
        </w:rPr>
        <w:fldChar w:fldCharType="begin"/>
      </w:r>
      <w:r w:rsidR="00263B7C">
        <w:rPr>
          <w:rFonts w:eastAsiaTheme="minorEastAsia"/>
          <w:sz w:val="28"/>
          <w:szCs w:val="22"/>
          <w:lang w:val="en-US" w:eastAsia="ko-KR"/>
        </w:rPr>
        <w:instrText xml:space="preserve"> REF _Ref522479408 \r \h </w:instrText>
      </w:r>
      <w:r w:rsidR="00263B7C">
        <w:rPr>
          <w:rFonts w:eastAsiaTheme="minorEastAsia"/>
          <w:sz w:val="28"/>
          <w:szCs w:val="22"/>
          <w:lang w:val="en-US" w:eastAsia="ko-KR"/>
        </w:rPr>
      </w:r>
      <w:r w:rsidR="00263B7C">
        <w:rPr>
          <w:rFonts w:eastAsiaTheme="minorEastAsia"/>
          <w:sz w:val="28"/>
          <w:szCs w:val="22"/>
          <w:lang w:val="en-US" w:eastAsia="ko-KR"/>
        </w:rPr>
        <w:fldChar w:fldCharType="separate"/>
      </w:r>
      <w:r w:rsidR="00263B7C">
        <w:rPr>
          <w:rFonts w:eastAsiaTheme="minorEastAsia"/>
          <w:sz w:val="28"/>
          <w:szCs w:val="22"/>
          <w:lang w:val="en-US" w:eastAsia="ko-KR"/>
        </w:rPr>
        <w:t>[7]</w:t>
      </w:r>
      <w:r w:rsidR="00263B7C">
        <w:rPr>
          <w:rFonts w:eastAsiaTheme="minorEastAsia"/>
          <w:sz w:val="28"/>
          <w:szCs w:val="22"/>
          <w:lang w:val="en-US" w:eastAsia="ko-KR"/>
        </w:rPr>
        <w:fldChar w:fldCharType="end"/>
      </w:r>
      <w:r w:rsidR="008658FB">
        <w:rPr>
          <w:rFonts w:eastAsiaTheme="minorEastAsia"/>
          <w:sz w:val="28"/>
          <w:szCs w:val="22"/>
          <w:lang w:val="en-US" w:eastAsia="ko-KR"/>
        </w:rPr>
        <w:fldChar w:fldCharType="begin"/>
      </w:r>
      <w:r w:rsidR="008658FB">
        <w:rPr>
          <w:rFonts w:eastAsiaTheme="minorEastAsia"/>
          <w:sz w:val="28"/>
          <w:szCs w:val="22"/>
          <w:lang w:val="en-US" w:eastAsia="ko-KR"/>
        </w:rPr>
        <w:instrText xml:space="preserve"> REF _Ref522479578 \r \h </w:instrText>
      </w:r>
      <w:r w:rsidR="008658FB">
        <w:rPr>
          <w:rFonts w:eastAsiaTheme="minorEastAsia"/>
          <w:sz w:val="28"/>
          <w:szCs w:val="22"/>
          <w:lang w:val="en-US" w:eastAsia="ko-KR"/>
        </w:rPr>
      </w:r>
      <w:r w:rsidR="008658FB">
        <w:rPr>
          <w:rFonts w:eastAsiaTheme="minorEastAsia"/>
          <w:sz w:val="28"/>
          <w:szCs w:val="22"/>
          <w:lang w:val="en-US" w:eastAsia="ko-KR"/>
        </w:rPr>
        <w:fldChar w:fldCharType="separate"/>
      </w:r>
      <w:r w:rsidR="008658FB">
        <w:rPr>
          <w:rFonts w:eastAsiaTheme="minorEastAsia"/>
          <w:sz w:val="28"/>
          <w:szCs w:val="22"/>
          <w:lang w:val="en-US" w:eastAsia="ko-KR"/>
        </w:rPr>
        <w:t>[8]</w:t>
      </w:r>
      <w:r w:rsidR="008658FB">
        <w:rPr>
          <w:rFonts w:eastAsiaTheme="minorEastAsia"/>
          <w:sz w:val="28"/>
          <w:szCs w:val="22"/>
          <w:lang w:val="en-US" w:eastAsia="ko-KR"/>
        </w:rPr>
        <w:fldChar w:fldCharType="end"/>
      </w:r>
      <w:r w:rsidR="00C344F1">
        <w:rPr>
          <w:rFonts w:eastAsiaTheme="minorEastAsia"/>
          <w:sz w:val="28"/>
          <w:szCs w:val="22"/>
          <w:lang w:val="en-US" w:eastAsia="ko-KR"/>
        </w:rPr>
        <w:fldChar w:fldCharType="begin"/>
      </w:r>
      <w:r w:rsidR="00C344F1">
        <w:rPr>
          <w:rFonts w:eastAsiaTheme="minorEastAsia"/>
          <w:sz w:val="28"/>
          <w:szCs w:val="22"/>
          <w:lang w:val="en-US" w:eastAsia="ko-KR"/>
        </w:rPr>
        <w:instrText xml:space="preserve"> REF _Ref522482136 \r \h </w:instrText>
      </w:r>
      <w:r w:rsidR="00C344F1">
        <w:rPr>
          <w:rFonts w:eastAsiaTheme="minorEastAsia"/>
          <w:sz w:val="28"/>
          <w:szCs w:val="22"/>
          <w:lang w:val="en-US" w:eastAsia="ko-KR"/>
        </w:rPr>
      </w:r>
      <w:r w:rsidR="00C344F1">
        <w:rPr>
          <w:rFonts w:eastAsiaTheme="minorEastAsia"/>
          <w:sz w:val="28"/>
          <w:szCs w:val="22"/>
          <w:lang w:val="en-US" w:eastAsia="ko-KR"/>
        </w:rPr>
        <w:fldChar w:fldCharType="separate"/>
      </w:r>
      <w:r w:rsidR="00C344F1">
        <w:rPr>
          <w:rFonts w:eastAsiaTheme="minorEastAsia"/>
          <w:sz w:val="28"/>
          <w:szCs w:val="22"/>
          <w:lang w:val="en-US" w:eastAsia="ko-KR"/>
        </w:rPr>
        <w:t>[10]</w:t>
      </w:r>
      <w:r w:rsidR="00C344F1">
        <w:rPr>
          <w:rFonts w:eastAsiaTheme="minorEastAsia"/>
          <w:sz w:val="28"/>
          <w:szCs w:val="22"/>
          <w:lang w:val="en-US" w:eastAsia="ko-KR"/>
        </w:rPr>
        <w:fldChar w:fldCharType="end"/>
      </w:r>
    </w:p>
    <w:p w14:paraId="534657C2" w14:textId="579E6221" w:rsidR="00C41603" w:rsidRDefault="00C41603" w:rsidP="00C41603">
      <w:pPr>
        <w:rPr>
          <w:rFonts w:eastAsiaTheme="minorEastAsia"/>
          <w:sz w:val="22"/>
          <w:szCs w:val="22"/>
          <w:lang w:eastAsia="ko-KR"/>
        </w:rPr>
      </w:pPr>
      <w:r>
        <w:rPr>
          <w:rFonts w:eastAsiaTheme="minorEastAsia"/>
          <w:sz w:val="22"/>
          <w:szCs w:val="22"/>
          <w:lang w:eastAsia="ko-KR"/>
        </w:rPr>
        <w:t xml:space="preserve">One company wanted to clarify that SSB-less </w:t>
      </w:r>
      <w:proofErr w:type="spellStart"/>
      <w:r>
        <w:rPr>
          <w:rFonts w:eastAsiaTheme="minorEastAsia"/>
          <w:sz w:val="22"/>
          <w:szCs w:val="22"/>
          <w:lang w:eastAsia="ko-KR"/>
        </w:rPr>
        <w:t>Scells</w:t>
      </w:r>
      <w:proofErr w:type="spellEnd"/>
      <w:r>
        <w:rPr>
          <w:rFonts w:eastAsiaTheme="minorEastAsia"/>
          <w:sz w:val="22"/>
          <w:szCs w:val="22"/>
          <w:lang w:eastAsia="ko-KR"/>
        </w:rPr>
        <w:t xml:space="preserve"> can be only support CSI-RS based RRM measurement as SSB do not exist for these cells. </w:t>
      </w:r>
      <w:r w:rsidR="00092284">
        <w:rPr>
          <w:rFonts w:eastAsiaTheme="minorEastAsia"/>
          <w:sz w:val="22"/>
          <w:szCs w:val="22"/>
          <w:lang w:eastAsia="ko-KR"/>
        </w:rPr>
        <w:t xml:space="preserve">Another company commented that no further specification work is needed. </w:t>
      </w:r>
      <w:r w:rsidR="008658FB">
        <w:rPr>
          <w:rFonts w:eastAsiaTheme="minorEastAsia"/>
          <w:sz w:val="22"/>
          <w:szCs w:val="22"/>
          <w:lang w:eastAsia="ko-KR"/>
        </w:rPr>
        <w:t xml:space="preserve">Another different company noted that RRM measurements for SSB-less cell should not be supported in Rel-15. </w:t>
      </w:r>
      <w:r w:rsidR="00092284">
        <w:rPr>
          <w:rFonts w:eastAsiaTheme="minorEastAsia"/>
          <w:sz w:val="22"/>
          <w:szCs w:val="22"/>
          <w:lang w:eastAsia="ko-KR"/>
        </w:rPr>
        <w:t>Given that t</w:t>
      </w:r>
      <w:r>
        <w:rPr>
          <w:rFonts w:eastAsiaTheme="minorEastAsia"/>
          <w:sz w:val="22"/>
          <w:szCs w:val="22"/>
          <w:lang w:eastAsia="ko-KR"/>
        </w:rPr>
        <w:t xml:space="preserve">here were no associated text proposal for the </w:t>
      </w:r>
      <w:proofErr w:type="spellStart"/>
      <w:r w:rsidR="008658FB">
        <w:rPr>
          <w:rFonts w:eastAsiaTheme="minorEastAsia"/>
          <w:sz w:val="22"/>
          <w:szCs w:val="22"/>
          <w:lang w:eastAsia="ko-KR"/>
        </w:rPr>
        <w:t>clarification</w:t>
      </w:r>
      <w:r>
        <w:rPr>
          <w:rFonts w:eastAsiaTheme="minorEastAsia"/>
          <w:sz w:val="22"/>
          <w:szCs w:val="22"/>
          <w:lang w:eastAsia="ko-KR"/>
        </w:rPr>
        <w:t>n</w:t>
      </w:r>
      <w:proofErr w:type="spellEnd"/>
      <w:r>
        <w:rPr>
          <w:rFonts w:eastAsiaTheme="minorEastAsia"/>
          <w:sz w:val="22"/>
          <w:szCs w:val="22"/>
          <w:lang w:eastAsia="ko-KR"/>
        </w:rPr>
        <w:t xml:space="preserve">, therefore further discussion will be needed on whether any change needs to be made in the specification. </w:t>
      </w:r>
    </w:p>
    <w:p w14:paraId="4CA1A211" w14:textId="77777777" w:rsidR="00C41603" w:rsidRDefault="00C41603" w:rsidP="00C41603">
      <w:pPr>
        <w:rPr>
          <w:rFonts w:eastAsiaTheme="minorEastAsia"/>
          <w:sz w:val="22"/>
          <w:szCs w:val="22"/>
          <w:highlight w:val="yellow"/>
          <w:lang w:eastAsia="ko-KR"/>
        </w:rPr>
      </w:pPr>
    </w:p>
    <w:p w14:paraId="654048ED" w14:textId="77777777" w:rsidR="00C41603" w:rsidRPr="003720B4" w:rsidRDefault="00C41603" w:rsidP="00C41603">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p>
    <w:p w14:paraId="4DB1B55B" w14:textId="060BEF45" w:rsidR="00C41603" w:rsidRDefault="00C41603" w:rsidP="00C41603">
      <w:pPr>
        <w:pStyle w:val="ListParagraph"/>
        <w:numPr>
          <w:ilvl w:val="0"/>
          <w:numId w:val="3"/>
        </w:numPr>
        <w:rPr>
          <w:rFonts w:ascii="Times New Roman" w:eastAsiaTheme="minorEastAsia" w:hAnsi="Times New Roman"/>
          <w:lang w:eastAsia="ko-KR"/>
        </w:rPr>
      </w:pPr>
      <w:r w:rsidRPr="00C41603">
        <w:rPr>
          <w:rFonts w:ascii="Times New Roman" w:eastAsiaTheme="minorEastAsia" w:hAnsi="Times New Roman"/>
          <w:lang w:eastAsia="ko-KR"/>
        </w:rPr>
        <w:t>Cells without SSB only support CSI-RS based RRM measurement.</w:t>
      </w:r>
    </w:p>
    <w:p w14:paraId="132DD0A1" w14:textId="18435DD7" w:rsidR="00177735" w:rsidRDefault="00177735" w:rsidP="00177735">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lastRenderedPageBreak/>
        <w:t>Supported by ZTE</w:t>
      </w:r>
    </w:p>
    <w:p w14:paraId="5FA91CCA" w14:textId="3C95788A" w:rsidR="00092284" w:rsidRDefault="00092284" w:rsidP="00092284">
      <w:pPr>
        <w:pStyle w:val="ListParagraph"/>
        <w:numPr>
          <w:ilvl w:val="0"/>
          <w:numId w:val="3"/>
        </w:numPr>
        <w:rPr>
          <w:rFonts w:ascii="Times New Roman" w:eastAsiaTheme="minorEastAsia" w:hAnsi="Times New Roman"/>
          <w:lang w:eastAsia="ko-KR"/>
        </w:rPr>
      </w:pPr>
      <w:r w:rsidRPr="00092284">
        <w:rPr>
          <w:rFonts w:ascii="Times New Roman" w:eastAsiaTheme="minorEastAsia" w:hAnsi="Times New Roman"/>
          <w:lang w:eastAsia="ko-KR"/>
        </w:rPr>
        <w:t xml:space="preserve">The use of SS-RSRP from other serving cells for the </w:t>
      </w:r>
      <w:proofErr w:type="spellStart"/>
      <w:r w:rsidRPr="00092284">
        <w:rPr>
          <w:rFonts w:ascii="Times New Roman" w:eastAsiaTheme="minorEastAsia" w:hAnsi="Times New Roman"/>
          <w:lang w:eastAsia="ko-KR"/>
        </w:rPr>
        <w:t>SCells</w:t>
      </w:r>
      <w:proofErr w:type="spellEnd"/>
      <w:r w:rsidRPr="00092284">
        <w:rPr>
          <w:rFonts w:ascii="Times New Roman" w:eastAsiaTheme="minorEastAsia" w:hAnsi="Times New Roman"/>
          <w:lang w:eastAsia="ko-KR"/>
        </w:rPr>
        <w:t xml:space="preserve"> without SSB is only related to network configuration and operation, and additional discussion is not needed about RRM measurement for </w:t>
      </w:r>
      <w:proofErr w:type="spellStart"/>
      <w:r w:rsidRPr="00092284">
        <w:rPr>
          <w:rFonts w:ascii="Times New Roman" w:eastAsiaTheme="minorEastAsia" w:hAnsi="Times New Roman"/>
          <w:lang w:eastAsia="ko-KR"/>
        </w:rPr>
        <w:t>SCells</w:t>
      </w:r>
      <w:proofErr w:type="spellEnd"/>
      <w:r w:rsidRPr="00092284">
        <w:rPr>
          <w:rFonts w:ascii="Times New Roman" w:eastAsiaTheme="minorEastAsia" w:hAnsi="Times New Roman"/>
          <w:lang w:eastAsia="ko-KR"/>
        </w:rPr>
        <w:t xml:space="preserve"> without SSB.</w:t>
      </w:r>
    </w:p>
    <w:p w14:paraId="4D3E2AE9" w14:textId="491F2111" w:rsidR="00092284" w:rsidRDefault="00092284" w:rsidP="00092284">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LGE</w:t>
      </w:r>
    </w:p>
    <w:p w14:paraId="537ADA2D" w14:textId="21FCB077" w:rsidR="00263B7C" w:rsidRDefault="00263B7C" w:rsidP="00263B7C">
      <w:pPr>
        <w:pStyle w:val="ListParagraph"/>
        <w:numPr>
          <w:ilvl w:val="0"/>
          <w:numId w:val="3"/>
        </w:numPr>
        <w:rPr>
          <w:rFonts w:ascii="Times New Roman" w:eastAsiaTheme="minorEastAsia" w:hAnsi="Times New Roman"/>
          <w:lang w:eastAsia="ko-KR"/>
        </w:rPr>
      </w:pPr>
      <w:r w:rsidRPr="00263B7C">
        <w:rPr>
          <w:rFonts w:ascii="Times New Roman" w:eastAsiaTheme="minorEastAsia" w:hAnsi="Times New Roman"/>
          <w:lang w:eastAsia="ko-KR"/>
        </w:rPr>
        <w:t xml:space="preserve">RRM measurement for </w:t>
      </w:r>
      <w:proofErr w:type="spellStart"/>
      <w:r w:rsidRPr="00263B7C">
        <w:rPr>
          <w:rFonts w:ascii="Times New Roman" w:eastAsiaTheme="minorEastAsia" w:hAnsi="Times New Roman"/>
          <w:lang w:eastAsia="ko-KR"/>
        </w:rPr>
        <w:t>Scells</w:t>
      </w:r>
      <w:proofErr w:type="spellEnd"/>
      <w:r w:rsidRPr="00263B7C">
        <w:rPr>
          <w:rFonts w:ascii="Times New Roman" w:eastAsiaTheme="minorEastAsia" w:hAnsi="Times New Roman"/>
          <w:lang w:eastAsia="ko-KR"/>
        </w:rPr>
        <w:t xml:space="preserve"> without SSB can be supported by CSI-RS based RRM where the timing reference is based on the SSBs on the </w:t>
      </w:r>
      <w:proofErr w:type="spellStart"/>
      <w:r w:rsidRPr="00263B7C">
        <w:rPr>
          <w:rFonts w:ascii="Times New Roman" w:eastAsiaTheme="minorEastAsia" w:hAnsi="Times New Roman"/>
          <w:lang w:eastAsia="ko-KR"/>
        </w:rPr>
        <w:t>Pcell</w:t>
      </w:r>
      <w:proofErr w:type="spellEnd"/>
      <w:r w:rsidRPr="00263B7C">
        <w:rPr>
          <w:rFonts w:ascii="Times New Roman" w:eastAsiaTheme="minorEastAsia" w:hAnsi="Times New Roman"/>
          <w:lang w:eastAsia="ko-KR"/>
        </w:rPr>
        <w:t>/</w:t>
      </w:r>
      <w:proofErr w:type="spellStart"/>
      <w:r w:rsidRPr="00263B7C">
        <w:rPr>
          <w:rFonts w:ascii="Times New Roman" w:eastAsiaTheme="minorEastAsia" w:hAnsi="Times New Roman"/>
          <w:lang w:eastAsia="ko-KR"/>
        </w:rPr>
        <w:t>PScell</w:t>
      </w:r>
      <w:proofErr w:type="spellEnd"/>
      <w:r w:rsidRPr="00263B7C">
        <w:rPr>
          <w:rFonts w:ascii="Times New Roman" w:eastAsiaTheme="minorEastAsia" w:hAnsi="Times New Roman"/>
          <w:lang w:eastAsia="ko-KR"/>
        </w:rPr>
        <w:t>.</w:t>
      </w:r>
    </w:p>
    <w:p w14:paraId="720943A2" w14:textId="1C4C8505" w:rsidR="00F9675F" w:rsidRDefault="00F9675F" w:rsidP="00F9675F">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Samsung</w:t>
      </w:r>
    </w:p>
    <w:p w14:paraId="05AFC669" w14:textId="2E422ADF" w:rsidR="008658FB" w:rsidRDefault="008658FB" w:rsidP="008658FB">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 xml:space="preserve">Do </w:t>
      </w:r>
      <w:r w:rsidRPr="008658FB">
        <w:rPr>
          <w:rFonts w:ascii="Times New Roman" w:eastAsiaTheme="minorEastAsia" w:hAnsi="Times New Roman"/>
          <w:lang w:eastAsia="ko-KR"/>
        </w:rPr>
        <w:t>not support SSB based RRM meas</w:t>
      </w:r>
      <w:r>
        <w:rPr>
          <w:rFonts w:ascii="Times New Roman" w:eastAsiaTheme="minorEastAsia" w:hAnsi="Times New Roman"/>
          <w:lang w:eastAsia="ko-KR"/>
        </w:rPr>
        <w:t xml:space="preserve">urement for </w:t>
      </w:r>
      <w:proofErr w:type="spellStart"/>
      <w:r>
        <w:rPr>
          <w:rFonts w:ascii="Times New Roman" w:eastAsiaTheme="minorEastAsia" w:hAnsi="Times New Roman"/>
          <w:lang w:eastAsia="ko-KR"/>
        </w:rPr>
        <w:t>scells</w:t>
      </w:r>
      <w:proofErr w:type="spellEnd"/>
      <w:r>
        <w:rPr>
          <w:rFonts w:ascii="Times New Roman" w:eastAsiaTheme="minorEastAsia" w:hAnsi="Times New Roman"/>
          <w:lang w:eastAsia="ko-KR"/>
        </w:rPr>
        <w:t xml:space="preserve"> </w:t>
      </w:r>
      <w:proofErr w:type="spellStart"/>
      <w:r>
        <w:rPr>
          <w:rFonts w:ascii="Times New Roman" w:eastAsiaTheme="minorEastAsia" w:hAnsi="Times New Roman"/>
          <w:lang w:eastAsia="ko-KR"/>
        </w:rPr>
        <w:t>wothout</w:t>
      </w:r>
      <w:proofErr w:type="spellEnd"/>
      <w:r>
        <w:rPr>
          <w:rFonts w:ascii="Times New Roman" w:eastAsiaTheme="minorEastAsia" w:hAnsi="Times New Roman"/>
          <w:lang w:eastAsia="ko-KR"/>
        </w:rPr>
        <w:t xml:space="preserve"> SSBs</w:t>
      </w:r>
    </w:p>
    <w:p w14:paraId="3E85CE25" w14:textId="2BA86EAC" w:rsidR="008658FB" w:rsidRDefault="008658FB" w:rsidP="008658FB">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OPPO</w:t>
      </w:r>
    </w:p>
    <w:p w14:paraId="65F9CB66" w14:textId="5C1DBA7E" w:rsidR="00C344F1" w:rsidRPr="00C344F1" w:rsidRDefault="00C344F1" w:rsidP="00C344F1">
      <w:pPr>
        <w:pStyle w:val="ListParagraph"/>
        <w:numPr>
          <w:ilvl w:val="0"/>
          <w:numId w:val="3"/>
        </w:numPr>
        <w:rPr>
          <w:rFonts w:ascii="Times New Roman" w:eastAsiaTheme="minorEastAsia" w:hAnsi="Times New Roman"/>
          <w:lang w:eastAsia="ko-KR"/>
        </w:rPr>
      </w:pPr>
      <w:r w:rsidRPr="00C344F1">
        <w:rPr>
          <w:rFonts w:ascii="Times New Roman" w:eastAsiaTheme="minorEastAsia" w:hAnsi="Times New Roman"/>
          <w:lang w:eastAsia="ko-KR"/>
        </w:rPr>
        <w:t xml:space="preserve">For RRM measurement on </w:t>
      </w:r>
      <w:proofErr w:type="spellStart"/>
      <w:r w:rsidRPr="00C344F1">
        <w:rPr>
          <w:rFonts w:ascii="Times New Roman" w:eastAsiaTheme="minorEastAsia" w:hAnsi="Times New Roman"/>
          <w:lang w:eastAsia="ko-KR"/>
        </w:rPr>
        <w:t>SCell</w:t>
      </w:r>
      <w:proofErr w:type="spellEnd"/>
      <w:r w:rsidRPr="00C344F1">
        <w:rPr>
          <w:rFonts w:ascii="Times New Roman" w:eastAsiaTheme="minorEastAsia" w:hAnsi="Times New Roman"/>
          <w:lang w:eastAsia="ko-KR"/>
        </w:rPr>
        <w:t xml:space="preserve">(s) without SSB in case of intra-band CA, UE follows synchronization/timing of other serving cells having SSB within the same band for the </w:t>
      </w:r>
      <w:proofErr w:type="spellStart"/>
      <w:r w:rsidRPr="00C344F1">
        <w:rPr>
          <w:rFonts w:ascii="Times New Roman" w:eastAsiaTheme="minorEastAsia" w:hAnsi="Times New Roman"/>
          <w:lang w:eastAsia="ko-KR"/>
        </w:rPr>
        <w:t>SCell</w:t>
      </w:r>
      <w:proofErr w:type="spellEnd"/>
      <w:r w:rsidRPr="00C344F1">
        <w:rPr>
          <w:rFonts w:ascii="Times New Roman" w:eastAsiaTheme="minorEastAsia" w:hAnsi="Times New Roman"/>
          <w:lang w:eastAsia="ko-KR"/>
        </w:rPr>
        <w:t xml:space="preserve"> without SSB.</w:t>
      </w:r>
    </w:p>
    <w:p w14:paraId="3AFCF2AE" w14:textId="77777777" w:rsidR="00C344F1" w:rsidRDefault="00C344F1" w:rsidP="00C344F1">
      <w:pPr>
        <w:pStyle w:val="ListParagraph"/>
        <w:numPr>
          <w:ilvl w:val="1"/>
          <w:numId w:val="3"/>
        </w:numPr>
        <w:rPr>
          <w:rFonts w:ascii="Times New Roman" w:eastAsiaTheme="minorEastAsia" w:hAnsi="Times New Roman"/>
          <w:lang w:eastAsia="ko-KR"/>
        </w:rPr>
      </w:pPr>
      <w:r w:rsidRPr="00C344F1">
        <w:rPr>
          <w:rFonts w:ascii="Times New Roman" w:eastAsiaTheme="minorEastAsia" w:hAnsi="Times New Roman"/>
          <w:lang w:eastAsia="ko-KR"/>
        </w:rPr>
        <w:t xml:space="preserve">UE also assumes the RSRP result for the </w:t>
      </w:r>
      <w:proofErr w:type="spellStart"/>
      <w:r w:rsidRPr="00C344F1">
        <w:rPr>
          <w:rFonts w:ascii="Times New Roman" w:eastAsiaTheme="minorEastAsia" w:hAnsi="Times New Roman"/>
          <w:lang w:eastAsia="ko-KR"/>
        </w:rPr>
        <w:t>SCell</w:t>
      </w:r>
      <w:proofErr w:type="spellEnd"/>
      <w:r w:rsidRPr="00C344F1">
        <w:rPr>
          <w:rFonts w:ascii="Times New Roman" w:eastAsiaTheme="minorEastAsia" w:hAnsi="Times New Roman"/>
          <w:lang w:eastAsia="ko-KR"/>
        </w:rPr>
        <w:t xml:space="preserve"> without SSB is same with the RSRP result for other serving cell having SSB within the same band.</w:t>
      </w:r>
    </w:p>
    <w:p w14:paraId="7B88504E" w14:textId="2640E422" w:rsidR="00C344F1" w:rsidRPr="00C344F1" w:rsidRDefault="00C344F1" w:rsidP="00C344F1">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NTT Docomo</w:t>
      </w:r>
    </w:p>
    <w:p w14:paraId="14F6C2E6" w14:textId="2015131D" w:rsidR="00C344F1" w:rsidRPr="00C344F1" w:rsidRDefault="00C344F1" w:rsidP="00C344F1">
      <w:pPr>
        <w:pStyle w:val="ListParagraph"/>
        <w:numPr>
          <w:ilvl w:val="0"/>
          <w:numId w:val="3"/>
        </w:numPr>
        <w:rPr>
          <w:rFonts w:ascii="Times New Roman" w:eastAsiaTheme="minorEastAsia" w:hAnsi="Times New Roman"/>
          <w:lang w:eastAsia="ko-KR"/>
        </w:rPr>
      </w:pPr>
      <w:r w:rsidRPr="00C344F1">
        <w:rPr>
          <w:rFonts w:ascii="Times New Roman" w:eastAsiaTheme="minorEastAsia" w:hAnsi="Times New Roman"/>
          <w:lang w:eastAsia="ko-KR"/>
        </w:rPr>
        <w:t xml:space="preserve">If SS-RSRQ measurement for </w:t>
      </w:r>
      <w:proofErr w:type="spellStart"/>
      <w:r w:rsidRPr="00C344F1">
        <w:rPr>
          <w:rFonts w:ascii="Times New Roman" w:eastAsiaTheme="minorEastAsia" w:hAnsi="Times New Roman"/>
          <w:lang w:eastAsia="ko-KR"/>
        </w:rPr>
        <w:t>SCell</w:t>
      </w:r>
      <w:proofErr w:type="spellEnd"/>
      <w:r w:rsidRPr="00C344F1">
        <w:rPr>
          <w:rFonts w:ascii="Times New Roman" w:eastAsiaTheme="minorEastAsia" w:hAnsi="Times New Roman"/>
          <w:lang w:eastAsia="ko-KR"/>
        </w:rPr>
        <w:t>(s) without SSB is supported, following text proposal is applied to Section 5.1.3 in TS38.215.</w:t>
      </w:r>
    </w:p>
    <w:p w14:paraId="47B0C1BB" w14:textId="04817E6C" w:rsidR="00C344F1" w:rsidRDefault="00C344F1" w:rsidP="00C344F1">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NTT Docomo</w:t>
      </w:r>
    </w:p>
    <w:tbl>
      <w:tblPr>
        <w:tblStyle w:val="TableGrid"/>
        <w:tblW w:w="0" w:type="auto"/>
        <w:tblLook w:val="04A0" w:firstRow="1" w:lastRow="0" w:firstColumn="1" w:lastColumn="0" w:noHBand="0" w:noVBand="1"/>
      </w:tblPr>
      <w:tblGrid>
        <w:gridCol w:w="9962"/>
      </w:tblGrid>
      <w:tr w:rsidR="00C344F1" w14:paraId="7AD6D23B" w14:textId="77777777" w:rsidTr="00C344F1">
        <w:tc>
          <w:tcPr>
            <w:tcW w:w="9962" w:type="dxa"/>
          </w:tcPr>
          <w:p w14:paraId="06937AF1" w14:textId="77777777" w:rsidR="00C344F1" w:rsidRPr="00682F56" w:rsidRDefault="00C344F1" w:rsidP="00C344F1">
            <w:pPr>
              <w:keepNext/>
              <w:keepLines/>
              <w:ind w:left="1134" w:hanging="1134"/>
              <w:outlineLvl w:val="2"/>
              <w:rPr>
                <w:rFonts w:ascii="Arial" w:eastAsia="Times New Roman" w:hAnsi="Arial"/>
                <w:sz w:val="28"/>
              </w:rPr>
            </w:pPr>
            <w:r w:rsidRPr="00682F56">
              <w:rPr>
                <w:rFonts w:ascii="Arial" w:eastAsia="Times New Roman" w:hAnsi="Arial"/>
                <w:sz w:val="28"/>
              </w:rPr>
              <w:t>5.1.3</w:t>
            </w:r>
            <w:r w:rsidRPr="00682F56">
              <w:rPr>
                <w:rFonts w:ascii="Arial" w:eastAsia="Times New Roman" w:hAnsi="Arial"/>
                <w:sz w:val="28"/>
              </w:rPr>
              <w:tab/>
              <w:t>SS reference signal received quality (SS-RSRQ)</w:t>
            </w:r>
          </w:p>
          <w:p w14:paraId="62E01730" w14:textId="77777777" w:rsidR="00C344F1" w:rsidRPr="00682F56" w:rsidRDefault="00C344F1" w:rsidP="00C344F1">
            <w:pPr>
              <w:spacing w:afterLines="50" w:after="120"/>
              <w:rPr>
                <w:rFonts w:eastAsia="Yu Mincho"/>
                <w:b/>
                <w:sz w:val="22"/>
                <w:szCs w:val="22"/>
              </w:rPr>
            </w:pPr>
            <w:r w:rsidRPr="00682F56">
              <w:rPr>
                <w:rFonts w:eastAsia="Yu Mincho"/>
                <w:b/>
                <w:sz w:val="22"/>
                <w:szCs w:val="22"/>
              </w:rPr>
              <w:t>~</w:t>
            </w:r>
          </w:p>
          <w:p w14:paraId="49E669A6" w14:textId="77777777" w:rsidR="00C344F1" w:rsidRPr="00682F56" w:rsidRDefault="00C344F1" w:rsidP="00C344F1">
            <w:pPr>
              <w:keepNext/>
              <w:keepLines/>
              <w:rPr>
                <w:rFonts w:eastAsiaTheme="minorEastAsia"/>
                <w:sz w:val="22"/>
                <w:szCs w:val="22"/>
              </w:rPr>
            </w:pPr>
            <w:r w:rsidRPr="00682F56">
              <w:rPr>
                <w:rFonts w:eastAsia="Times New Roman"/>
                <w:sz w:val="22"/>
                <w:szCs w:val="22"/>
              </w:rPr>
              <w:t>Secondary synchronization signal 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r w:rsidRPr="00682F56">
              <w:rPr>
                <w:rFonts w:eastAsiaTheme="minorEastAsia"/>
                <w:sz w:val="22"/>
                <w:szCs w:val="22"/>
              </w:rPr>
              <w:t xml:space="preserve"> </w:t>
            </w:r>
          </w:p>
          <w:p w14:paraId="276FDDA6" w14:textId="77777777" w:rsidR="00C344F1" w:rsidRPr="00682F56" w:rsidRDefault="00C344F1" w:rsidP="00C344F1">
            <w:pPr>
              <w:spacing w:afterLines="50" w:after="120"/>
              <w:rPr>
                <w:rFonts w:eastAsia="Yu Mincho"/>
                <w:b/>
                <w:sz w:val="22"/>
                <w:szCs w:val="22"/>
              </w:rPr>
            </w:pPr>
            <w:r w:rsidRPr="00682F56">
              <w:rPr>
                <w:rFonts w:eastAsia="Yu Mincho"/>
                <w:b/>
                <w:sz w:val="22"/>
                <w:szCs w:val="22"/>
              </w:rPr>
              <w:t>~</w:t>
            </w:r>
          </w:p>
          <w:p w14:paraId="0996E2B4" w14:textId="77777777" w:rsidR="00C344F1" w:rsidRDefault="00C344F1" w:rsidP="00C344F1">
            <w:pPr>
              <w:spacing w:afterLines="50" w:after="120"/>
              <w:rPr>
                <w:rFonts w:eastAsiaTheme="minorEastAsia"/>
                <w:sz w:val="22"/>
                <w:szCs w:val="22"/>
              </w:rPr>
            </w:pPr>
            <w:r w:rsidRPr="00682F56">
              <w:rPr>
                <w:rFonts w:eastAsia="Times New Roman"/>
                <w:sz w:val="22"/>
                <w:szCs w:val="22"/>
              </w:rPr>
              <w:t>If higher-layers indicate certain SS/PBCH blocks for performing SS-RSRQ measurements, then SS-RSRP is measured only from the indicated set of SS/PBCH block(s).</w:t>
            </w:r>
          </w:p>
          <w:p w14:paraId="7C83CC1C" w14:textId="77777777" w:rsidR="00C344F1" w:rsidRPr="00922ACB" w:rsidRDefault="00C344F1" w:rsidP="00C344F1">
            <w:pPr>
              <w:spacing w:afterLines="50" w:after="120"/>
              <w:rPr>
                <w:rFonts w:eastAsiaTheme="minorEastAsia"/>
                <w:color w:val="FF0000"/>
                <w:sz w:val="22"/>
                <w:szCs w:val="22"/>
                <w:u w:val="single"/>
              </w:rPr>
            </w:pPr>
            <w:r w:rsidRPr="00922ACB">
              <w:rPr>
                <w:rFonts w:eastAsiaTheme="minorEastAsia" w:hint="eastAsia"/>
                <w:color w:val="FF0000"/>
                <w:sz w:val="22"/>
                <w:szCs w:val="22"/>
                <w:u w:val="single"/>
              </w:rPr>
              <w:t>If higher-layers indicate no SS/PBCH block for performing SS-RSRQ measurements, then SS-RSRP is measured from other frequency carrier configured with SS/PBCH block(s) for SS-RSRP measurement within the same band.</w:t>
            </w:r>
          </w:p>
          <w:p w14:paraId="1D199E33" w14:textId="40008B86" w:rsidR="00C344F1" w:rsidRDefault="00C344F1" w:rsidP="00C344F1">
            <w:pPr>
              <w:rPr>
                <w:rFonts w:eastAsiaTheme="minorEastAsia"/>
                <w:sz w:val="22"/>
                <w:szCs w:val="22"/>
                <w:highlight w:val="yellow"/>
                <w:lang w:eastAsia="ko-KR"/>
              </w:rPr>
            </w:pPr>
            <w:r w:rsidRPr="00682F56">
              <w:rPr>
                <w:rFonts w:eastAsiaTheme="minorEastAsia"/>
                <w:sz w:val="22"/>
                <w:szCs w:val="22"/>
              </w:rPr>
              <w:t>~</w:t>
            </w:r>
          </w:p>
        </w:tc>
      </w:tr>
    </w:tbl>
    <w:p w14:paraId="4F3DECD9" w14:textId="77777777" w:rsidR="00C41603" w:rsidRPr="00E60B85" w:rsidRDefault="00C41603" w:rsidP="00C41603">
      <w:pPr>
        <w:rPr>
          <w:rFonts w:eastAsiaTheme="minorEastAsia"/>
          <w:sz w:val="36"/>
          <w:szCs w:val="36"/>
          <w:lang w:eastAsia="ko-KR"/>
        </w:rPr>
      </w:pPr>
    </w:p>
    <w:p w14:paraId="15B41C06" w14:textId="39B46695" w:rsidR="00C41603" w:rsidRPr="004C5A72" w:rsidRDefault="00C41603" w:rsidP="00C41603">
      <w:pPr>
        <w:pStyle w:val="Heading2"/>
        <w:rPr>
          <w:rFonts w:eastAsiaTheme="minorEastAsia"/>
          <w:sz w:val="28"/>
          <w:szCs w:val="22"/>
          <w:lang w:val="en-US" w:eastAsia="ko-KR"/>
        </w:rPr>
      </w:pPr>
      <w:r w:rsidRPr="004C5A72">
        <w:rPr>
          <w:rFonts w:eastAsiaTheme="minorEastAsia"/>
          <w:sz w:val="28"/>
          <w:szCs w:val="22"/>
          <w:lang w:val="en-US" w:eastAsia="ko-KR"/>
        </w:rPr>
        <w:t>2.</w:t>
      </w:r>
      <w:r w:rsidR="00CA4DC1">
        <w:rPr>
          <w:rFonts w:eastAsiaTheme="minorEastAsia"/>
          <w:sz w:val="28"/>
          <w:szCs w:val="22"/>
          <w:lang w:val="en-US" w:eastAsia="ko-KR"/>
        </w:rPr>
        <w:t>3</w:t>
      </w:r>
      <w:r w:rsidRPr="004C5A72">
        <w:rPr>
          <w:rFonts w:eastAsiaTheme="minorEastAsia"/>
          <w:sz w:val="28"/>
          <w:szCs w:val="22"/>
          <w:lang w:val="en-US" w:eastAsia="ko-KR"/>
        </w:rPr>
        <w:t xml:space="preserve"> </w:t>
      </w:r>
      <w:r>
        <w:rPr>
          <w:rFonts w:eastAsiaTheme="minorEastAsia"/>
          <w:sz w:val="28"/>
          <w:szCs w:val="22"/>
          <w:lang w:val="en-US" w:eastAsia="ko-KR"/>
        </w:rPr>
        <w:t xml:space="preserve">Correction for CSI-RS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_Ref522359576 \r \h </w:instrText>
      </w:r>
      <w:r>
        <w:rPr>
          <w:rFonts w:eastAsiaTheme="minorEastAsia"/>
          <w:sz w:val="28"/>
          <w:szCs w:val="22"/>
          <w:lang w:val="en-US" w:eastAsia="ko-KR"/>
        </w:rPr>
      </w:r>
      <w:r>
        <w:rPr>
          <w:rFonts w:eastAsiaTheme="minorEastAsia"/>
          <w:sz w:val="28"/>
          <w:szCs w:val="22"/>
          <w:lang w:val="en-US" w:eastAsia="ko-KR"/>
        </w:rPr>
        <w:fldChar w:fldCharType="separate"/>
      </w:r>
      <w:r w:rsidR="0078079A">
        <w:rPr>
          <w:rFonts w:eastAsiaTheme="minorEastAsia"/>
          <w:sz w:val="28"/>
          <w:szCs w:val="22"/>
          <w:lang w:val="en-US" w:eastAsia="ko-KR"/>
        </w:rPr>
        <w:t>[1]</w:t>
      </w:r>
      <w:r>
        <w:rPr>
          <w:rFonts w:eastAsiaTheme="minorEastAsia"/>
          <w:sz w:val="28"/>
          <w:szCs w:val="22"/>
          <w:lang w:val="en-US" w:eastAsia="ko-KR"/>
        </w:rPr>
        <w:fldChar w:fldCharType="end"/>
      </w:r>
    </w:p>
    <w:p w14:paraId="0A2D9BE5" w14:textId="2EE1A870" w:rsidR="007830D8" w:rsidRDefault="00C41603" w:rsidP="0023595A">
      <w:pPr>
        <w:rPr>
          <w:rFonts w:eastAsiaTheme="minorEastAsia"/>
          <w:sz w:val="22"/>
          <w:szCs w:val="22"/>
          <w:lang w:eastAsia="ko-KR"/>
        </w:rPr>
      </w:pPr>
      <w:r>
        <w:rPr>
          <w:rFonts w:eastAsiaTheme="minorEastAsia"/>
          <w:sz w:val="22"/>
          <w:szCs w:val="22"/>
          <w:lang w:eastAsia="ko-KR"/>
        </w:rPr>
        <w:t>One company noted that CSI-RS description in TS38.211 only seems to describe non-mobility CSI-RS, even though the description should apply for all CSI-RS types.</w:t>
      </w:r>
    </w:p>
    <w:p w14:paraId="334C6426" w14:textId="77777777" w:rsidR="00C41603" w:rsidRDefault="00C41603" w:rsidP="0023595A">
      <w:pPr>
        <w:rPr>
          <w:rFonts w:eastAsiaTheme="minorEastAsia"/>
          <w:sz w:val="22"/>
          <w:szCs w:val="22"/>
          <w:lang w:eastAsia="ko-KR"/>
        </w:rPr>
      </w:pPr>
    </w:p>
    <w:p w14:paraId="2207AC1A" w14:textId="1B622C00" w:rsidR="00C41603" w:rsidRDefault="00C41603" w:rsidP="0023595A">
      <w:pPr>
        <w:rPr>
          <w:rFonts w:eastAsiaTheme="minorEastAsia"/>
          <w:sz w:val="22"/>
          <w:szCs w:val="22"/>
          <w:lang w:eastAsia="ko-KR"/>
        </w:rPr>
      </w:pPr>
      <w:r w:rsidRPr="00C41603">
        <w:rPr>
          <w:rFonts w:eastAsiaTheme="minorEastAsia"/>
          <w:sz w:val="22"/>
          <w:szCs w:val="22"/>
          <w:highlight w:val="cyan"/>
          <w:lang w:eastAsia="ko-KR"/>
        </w:rPr>
        <w:t>Suggestion for agreement:</w:t>
      </w:r>
    </w:p>
    <w:p w14:paraId="24149C7F" w14:textId="4503DCB0" w:rsidR="00C41603" w:rsidRDefault="00C41603" w:rsidP="00C41603">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Adopt the following text proposal</w:t>
      </w:r>
    </w:p>
    <w:p w14:paraId="60BA13AF" w14:textId="77777777" w:rsidR="00C41603" w:rsidRDefault="00C41603" w:rsidP="00C41603">
      <w:pPr>
        <w:adjustRightInd/>
        <w:snapToGrid w:val="0"/>
        <w:spacing w:after="120"/>
        <w:jc w:val="both"/>
      </w:pPr>
      <w:r>
        <w:t>----------------------------------Text Proposal for Section 7.1.4.5 in TS38.211------------------------------------</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C41603" w14:paraId="20D193B6" w14:textId="77777777" w:rsidTr="00A171AA">
        <w:tc>
          <w:tcPr>
            <w:tcW w:w="9242" w:type="dxa"/>
          </w:tcPr>
          <w:p w14:paraId="5D9205A7" w14:textId="77777777" w:rsidR="00C41603" w:rsidRDefault="00C41603" w:rsidP="00A171AA">
            <w:r>
              <w:rPr>
                <w:rFonts w:hint="eastAsia"/>
              </w:rPr>
              <w:lastRenderedPageBreak/>
              <w:t>----omitted----</w:t>
            </w:r>
          </w:p>
          <w:p w14:paraId="45EFB2C8" w14:textId="77777777" w:rsidR="00C41603" w:rsidRDefault="00C41603" w:rsidP="00A171AA">
            <w:r>
              <w:t>Zero-power (ZP) and non-zero-power (NZP) CSI-RS are defined</w:t>
            </w:r>
          </w:p>
          <w:p w14:paraId="17AA77B4" w14:textId="77777777" w:rsidR="00C41603" w:rsidRDefault="00C41603" w:rsidP="00A171AA">
            <w:pPr>
              <w:pStyle w:val="B1"/>
            </w:pPr>
            <w:r>
              <w:t>-</w:t>
            </w:r>
            <w:r>
              <w:tab/>
              <w:t xml:space="preserve">for a non-zero-power CSI-RS configured by the </w:t>
            </w:r>
            <w:r>
              <w:rPr>
                <w:i/>
              </w:rPr>
              <w:t>NZP-CSI-RS-Resource</w:t>
            </w:r>
            <w:r>
              <w:t xml:space="preserve"> IE</w:t>
            </w:r>
            <w:r>
              <w:rPr>
                <w:color w:val="FF0000"/>
                <w:u w:val="single"/>
              </w:rPr>
              <w:t xml:space="preserve"> </w:t>
            </w:r>
            <w:r>
              <w:rPr>
                <w:i/>
                <w:iCs/>
                <w:color w:val="FF0000"/>
                <w:u w:val="single"/>
              </w:rPr>
              <w:t>or CSI-RS-Resource-Mobility in the CSI-RS-</w:t>
            </w:r>
            <w:proofErr w:type="spellStart"/>
            <w:r>
              <w:rPr>
                <w:i/>
                <w:iCs/>
                <w:color w:val="FF0000"/>
                <w:u w:val="single"/>
              </w:rPr>
              <w:t>ResourceConfigMobility</w:t>
            </w:r>
            <w:proofErr w:type="spellEnd"/>
            <w:r>
              <w:rPr>
                <w:i/>
                <w:iCs/>
                <w:color w:val="FF0000"/>
                <w:u w:val="single"/>
              </w:rPr>
              <w:t xml:space="preserve"> IE</w:t>
            </w:r>
            <w:r>
              <w:rPr>
                <w:color w:val="FF0000"/>
                <w:u w:val="single"/>
              </w:rPr>
              <w:t>,</w:t>
            </w:r>
            <w:r>
              <w:rPr>
                <w:color w:val="00B0F0"/>
              </w:rPr>
              <w:t xml:space="preserve"> </w:t>
            </w:r>
            <w:r>
              <w:t>the sequence shall be generated according to clause 7.4.1.5.2 and mapped to resource elements according to clause 7.4.1.5.3</w:t>
            </w:r>
          </w:p>
          <w:p w14:paraId="01BEEE17" w14:textId="77777777" w:rsidR="00C41603" w:rsidRDefault="00C41603" w:rsidP="00A171AA">
            <w:pPr>
              <w:adjustRightInd/>
              <w:snapToGrid w:val="0"/>
              <w:spacing w:after="120"/>
              <w:jc w:val="both"/>
            </w:pPr>
            <w:r>
              <w:rPr>
                <w:rFonts w:hint="eastAsia"/>
              </w:rPr>
              <w:t>----omitted----</w:t>
            </w:r>
          </w:p>
          <w:p w14:paraId="14C09697" w14:textId="6EE64D1E" w:rsidR="00C41603" w:rsidRDefault="00C41603" w:rsidP="00A171AA">
            <w:r>
              <w:t xml:space="preserve">The UE shall assume the reference-signal sequence </w:t>
            </w:r>
            <w:r>
              <w:rPr>
                <w:noProof/>
                <w:position w:val="-10"/>
                <w:lang w:eastAsia="ko-KR"/>
              </w:rPr>
              <w:drawing>
                <wp:inline distT="0" distB="0" distL="0" distR="0" wp14:anchorId="2BA7C6B8" wp14:editId="28C6D501">
                  <wp:extent cx="3048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t xml:space="preserve"> is defined by</w:t>
            </w:r>
          </w:p>
          <w:p w14:paraId="3B5DD51B" w14:textId="0DAA5945" w:rsidR="00C41603" w:rsidRDefault="00C41603" w:rsidP="00A171AA">
            <w:pPr>
              <w:pStyle w:val="EQ"/>
              <w:jc w:val="center"/>
            </w:pPr>
            <w:r>
              <w:rPr>
                <w:position w:val="-26"/>
                <w:lang w:eastAsia="ko-KR"/>
              </w:rPr>
              <w:drawing>
                <wp:inline distT="0" distB="0" distL="0" distR="0" wp14:anchorId="5E7F5BBB" wp14:editId="233A465E">
                  <wp:extent cx="2489200" cy="38100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89200" cy="381000"/>
                          </a:xfrm>
                          <a:prstGeom prst="rect">
                            <a:avLst/>
                          </a:prstGeom>
                          <a:noFill/>
                          <a:ln>
                            <a:noFill/>
                          </a:ln>
                        </pic:spPr>
                      </pic:pic>
                    </a:graphicData>
                  </a:graphic>
                </wp:inline>
              </w:drawing>
            </w:r>
          </w:p>
          <w:p w14:paraId="19C54AC5" w14:textId="18A04D14" w:rsidR="00C41603" w:rsidRDefault="00C41603" w:rsidP="00A171AA">
            <w:proofErr w:type="gramStart"/>
            <w:r>
              <w:t>where</w:t>
            </w:r>
            <w:proofErr w:type="gramEnd"/>
            <w:r>
              <w:t xml:space="preserve"> the pseudo-random sequence </w:t>
            </w:r>
            <w:r>
              <w:rPr>
                <w:noProof/>
                <w:position w:val="-10"/>
                <w:lang w:eastAsia="ko-KR"/>
              </w:rPr>
              <w:drawing>
                <wp:inline distT="0" distB="0" distL="0" distR="0" wp14:anchorId="56EEFB6F" wp14:editId="3B03B76B">
                  <wp:extent cx="241300" cy="19050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r>
              <w:t xml:space="preserve"> is defined in clause 5.2.1. The pseudo-random sequence generator shall be </w:t>
            </w:r>
            <w:proofErr w:type="spellStart"/>
            <w:r>
              <w:t>initialised</w:t>
            </w:r>
            <w:proofErr w:type="spellEnd"/>
            <w:r>
              <w:t xml:space="preserve"> with</w:t>
            </w:r>
          </w:p>
          <w:p w14:paraId="40D238DD" w14:textId="77777777" w:rsidR="00C41603" w:rsidRDefault="009D4EBF" w:rsidP="00A171AA">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BDC5332" w14:textId="5F4A85D9" w:rsidR="00C41603" w:rsidRDefault="00C41603" w:rsidP="00A171AA">
            <w:proofErr w:type="gramStart"/>
            <w:r>
              <w:t>at</w:t>
            </w:r>
            <w:proofErr w:type="gramEnd"/>
            <w:r>
              <w:t xml:space="preserve">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w:r>
              <w:rPr>
                <w:noProof/>
                <w:position w:val="-6"/>
                <w:lang w:eastAsia="ko-KR"/>
              </w:rPr>
              <w:drawing>
                <wp:inline distT="0" distB="0" distL="0" distR="0" wp14:anchorId="2930BDBF" wp14:editId="51B67244">
                  <wp:extent cx="82550" cy="158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550" cy="158750"/>
                          </a:xfrm>
                          <a:prstGeom prst="rect">
                            <a:avLst/>
                          </a:prstGeom>
                          <a:noFill/>
                          <a:ln>
                            <a:noFill/>
                          </a:ln>
                        </pic:spPr>
                      </pic:pic>
                    </a:graphicData>
                  </a:graphic>
                </wp:inline>
              </w:drawing>
            </w:r>
            <w:r>
              <w:t xml:space="preserve"> is the OFDM symbol number within a slot, and </w:t>
            </w:r>
            <w:r>
              <w:rPr>
                <w:noProof/>
                <w:position w:val="-10"/>
                <w:lang w:eastAsia="ko-KR"/>
              </w:rPr>
              <w:drawing>
                <wp:inline distT="0" distB="0" distL="0" distR="0" wp14:anchorId="4DEC1BDB" wp14:editId="1DA14A04">
                  <wp:extent cx="19685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6850" cy="190500"/>
                          </a:xfrm>
                          <a:prstGeom prst="rect">
                            <a:avLst/>
                          </a:prstGeom>
                          <a:noFill/>
                          <a:ln>
                            <a:noFill/>
                          </a:ln>
                        </pic:spPr>
                      </pic:pic>
                    </a:graphicData>
                  </a:graphic>
                </wp:inline>
              </w:drawing>
            </w:r>
            <w:r>
              <w:t xml:space="preserve"> equals the higher-layer parameter </w:t>
            </w:r>
            <w:proofErr w:type="spellStart"/>
            <w:r>
              <w:t>s</w:t>
            </w:r>
            <w:r>
              <w:rPr>
                <w:i/>
              </w:rPr>
              <w:t>cramblingID</w:t>
            </w:r>
            <w:proofErr w:type="spellEnd"/>
            <w:r>
              <w:rPr>
                <w:i/>
                <w:color w:val="FF0000"/>
                <w:u w:val="single"/>
              </w:rPr>
              <w:t xml:space="preserve"> </w:t>
            </w:r>
            <w:r>
              <w:rPr>
                <w:iCs/>
                <w:color w:val="FF0000"/>
                <w:u w:val="single"/>
              </w:rPr>
              <w:t xml:space="preserve">or </w:t>
            </w:r>
            <w:proofErr w:type="spellStart"/>
            <w:r>
              <w:rPr>
                <w:i/>
                <w:iCs/>
                <w:color w:val="FF0000"/>
                <w:u w:val="single"/>
              </w:rPr>
              <w:t>sequenceGenerationConfig</w:t>
            </w:r>
            <w:proofErr w:type="spellEnd"/>
            <w:r>
              <w:rPr>
                <w:color w:val="FF0000"/>
                <w:u w:val="single"/>
              </w:rPr>
              <w:t>.</w:t>
            </w:r>
          </w:p>
          <w:p w14:paraId="2E7087FF" w14:textId="77777777" w:rsidR="00C41603" w:rsidRDefault="00C41603" w:rsidP="00A171AA">
            <w:pPr>
              <w:adjustRightInd/>
              <w:snapToGrid w:val="0"/>
              <w:spacing w:after="120"/>
              <w:jc w:val="both"/>
            </w:pPr>
            <w:r>
              <w:rPr>
                <w:rFonts w:hint="eastAsia"/>
              </w:rPr>
              <w:t>----omitted----</w:t>
            </w:r>
          </w:p>
          <w:p w14:paraId="2E1E0B84" w14:textId="501908AA" w:rsidR="00C41603" w:rsidRDefault="00C41603" w:rsidP="00A171AA">
            <w:r>
              <w:t xml:space="preserve">The value of </w:t>
            </w:r>
            <w:r>
              <w:rPr>
                <w:noProof/>
                <w:position w:val="-10"/>
                <w:lang w:eastAsia="ko-KR"/>
              </w:rPr>
              <w:drawing>
                <wp:inline distT="0" distB="0" distL="0" distR="0" wp14:anchorId="75F587BB" wp14:editId="59709BE2">
                  <wp:extent cx="139700" cy="158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r>
              <w:t xml:space="preserve"> is given by the higher-layer parameter </w:t>
            </w:r>
            <w:r>
              <w:rPr>
                <w:i/>
              </w:rPr>
              <w:t>density</w:t>
            </w:r>
            <w:r>
              <w:t xml:space="preserve">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rPr>
                <w:rFonts w:hint="eastAsia"/>
              </w:rPr>
              <w:t xml:space="preserve"> </w:t>
            </w:r>
            <w:r>
              <w:t xml:space="preserve">and the number of ports </w:t>
            </w:r>
            <m:oMath>
              <m:r>
                <w:rPr>
                  <w:rFonts w:ascii="Cambria Math" w:hAnsi="Cambria Math"/>
                </w:rPr>
                <m:t>X</m:t>
              </m:r>
            </m:oMath>
            <w:r>
              <w:t xml:space="preserve"> is given by the higher-layer parameter </w:t>
            </w:r>
            <w:proofErr w:type="spellStart"/>
            <w:r>
              <w:rPr>
                <w:i/>
              </w:rPr>
              <w:t>nrofPorts</w:t>
            </w:r>
            <w:proofErr w:type="spellEnd"/>
            <w:r>
              <w:t>.</w:t>
            </w:r>
          </w:p>
          <w:p w14:paraId="51ACA48A" w14:textId="77777777" w:rsidR="00C41603" w:rsidRDefault="00C41603" w:rsidP="00A171AA">
            <w:pPr>
              <w:adjustRightInd/>
              <w:snapToGrid w:val="0"/>
              <w:spacing w:after="120"/>
              <w:jc w:val="both"/>
            </w:pPr>
            <w:r>
              <w:rPr>
                <w:rFonts w:hint="eastAsia"/>
              </w:rPr>
              <w:t>----omitted----</w:t>
            </w:r>
          </w:p>
          <w:p w14:paraId="673116F3" w14:textId="77777777" w:rsidR="00C41603" w:rsidRDefault="00C41603" w:rsidP="00A171AA">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 provided by the higher-layer parameters </w:t>
            </w:r>
            <w:proofErr w:type="spellStart"/>
            <w:r>
              <w:rPr>
                <w:i/>
              </w:rPr>
              <w:t>firstOFDMSymbolInTimeDomain</w:t>
            </w:r>
            <w:proofErr w:type="spellEnd"/>
            <w:r>
              <w:t xml:space="preserve"> and </w:t>
            </w:r>
            <w:r>
              <w:rPr>
                <w:i/>
              </w:rPr>
              <w:t>firstOFDMSymbolInTimeDomain2</w:t>
            </w:r>
            <w:r>
              <w:t xml:space="preserve">, respectively,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t xml:space="preserve"> and defined relative to the start of a slot.</w:t>
            </w:r>
          </w:p>
          <w:p w14:paraId="614A59CB" w14:textId="23DEDD19" w:rsidR="00C41603" w:rsidRDefault="00C41603" w:rsidP="00A171AA">
            <w:r>
              <w:t xml:space="preserve">The frequency-domain location is given by a bitmap provided by the higher-layer parameter </w:t>
            </w:r>
            <w:proofErr w:type="spellStart"/>
            <w:r>
              <w:rPr>
                <w:i/>
              </w:rPr>
              <w:t>frequencyDomainAllocation</w:t>
            </w:r>
            <w:proofErr w:type="spellEnd"/>
            <w:r>
              <w:t xml:space="preserve"> in the </w:t>
            </w:r>
            <w:r>
              <w:rPr>
                <w:i/>
              </w:rPr>
              <w:t>CSI-RS-</w:t>
            </w:r>
            <w:proofErr w:type="spellStart"/>
            <w:r>
              <w:rPr>
                <w:i/>
              </w:rPr>
              <w:t>ResourceMapping</w:t>
            </w:r>
            <w:proofErr w:type="spellEnd"/>
            <w:r>
              <w:t xml:space="preserve"> IE</w:t>
            </w:r>
            <w:r>
              <w:rPr>
                <w:color w:val="FF0000"/>
                <w:u w:val="single"/>
              </w:rPr>
              <w:t xml:space="preserve"> or </w:t>
            </w:r>
            <w:r>
              <w:rPr>
                <w:rFonts w:hint="eastAsia"/>
                <w:color w:val="FF0000"/>
                <w:u w:val="single"/>
              </w:rPr>
              <w:t xml:space="preserve">the </w:t>
            </w:r>
            <w:r>
              <w:rPr>
                <w:i/>
                <w:iCs/>
                <w:color w:val="FF0000"/>
                <w:u w:val="single"/>
              </w:rPr>
              <w:t>CSI-RS-</w:t>
            </w:r>
            <w:proofErr w:type="spellStart"/>
            <w:r>
              <w:rPr>
                <w:i/>
                <w:iCs/>
                <w:color w:val="FF0000"/>
                <w:u w:val="single"/>
              </w:rPr>
              <w:t>ResourceConfigMobility</w:t>
            </w:r>
            <w:proofErr w:type="spellEnd"/>
            <w:r>
              <w:rPr>
                <w:i/>
                <w:iCs/>
                <w:color w:val="FF0000"/>
                <w:u w:val="single"/>
              </w:rPr>
              <w:t xml:space="preserve"> </w:t>
            </w:r>
            <w:r>
              <w:rPr>
                <w:color w:val="FF0000"/>
                <w:u w:val="single"/>
              </w:rPr>
              <w:t>IE</w:t>
            </w:r>
            <w:r>
              <w:rPr>
                <w:i/>
              </w:rPr>
              <w:t xml:space="preserve"> </w:t>
            </w:r>
            <w:r>
              <w:t xml:space="preserve">with the bitmap and value of </w:t>
            </w:r>
            <w:r>
              <w:rPr>
                <w:noProof/>
                <w:position w:val="-10"/>
                <w:lang w:eastAsia="ko-KR"/>
              </w:rPr>
              <w:drawing>
                <wp:inline distT="0" distB="0" distL="0" distR="0" wp14:anchorId="676515B4" wp14:editId="405BFBFD">
                  <wp:extent cx="1587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t xml:space="preserve"> in Table 7.4.1.5.3-1 given by</w:t>
            </w:r>
          </w:p>
          <w:p w14:paraId="7C63A1B3" w14:textId="77777777" w:rsidR="00C41603" w:rsidRDefault="00C41603" w:rsidP="00A171AA">
            <w:pPr>
              <w:pStyle w:val="B1"/>
            </w:pPr>
            <w:r>
              <w:t>-</w:t>
            </w:r>
            <w:r>
              <w:tab/>
            </w:r>
            <w:r>
              <w:rPr>
                <w:noProof/>
                <w:position w:val="-10"/>
                <w:lang w:eastAsia="ko-KR"/>
              </w:rPr>
              <w:drawing>
                <wp:inline distT="0" distB="0" distL="114300" distR="114300" wp14:anchorId="1464A9DA" wp14:editId="74D4BCC6">
                  <wp:extent cx="461010" cy="190500"/>
                  <wp:effectExtent l="0" t="0" r="1524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pic:cNvPicPr>
                        </pic:nvPicPr>
                        <pic:blipFill>
                          <a:blip r:embed="rId19" cstate="print"/>
                          <a:stretch>
                            <a:fillRect/>
                          </a:stretch>
                        </pic:blipFill>
                        <pic:spPr>
                          <a:xfrm>
                            <a:off x="0" y="0"/>
                            <a:ext cx="461010" cy="190500"/>
                          </a:xfrm>
                          <a:prstGeom prst="rect">
                            <a:avLst/>
                          </a:prstGeom>
                          <a:noFill/>
                          <a:ln w="9525">
                            <a:noFill/>
                          </a:ln>
                        </pic:spPr>
                      </pic:pic>
                    </a:graphicData>
                  </a:graphic>
                </wp:inline>
              </w:drawing>
            </w:r>
            <w:r>
              <w:t xml:space="preserve">, </w:t>
            </w:r>
            <w:r>
              <w:rPr>
                <w:position w:val="-10"/>
              </w:rPr>
              <w:object w:dxaOrig="763" w:dyaOrig="300" w14:anchorId="2BFE9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5pt" o:ole="">
                  <v:imagedata r:id="rId20" o:title=""/>
                </v:shape>
                <o:OLEObject Type="Embed" ProgID="Equation.3" ShapeID="_x0000_i1025" DrawAspect="Content" ObjectID="_1596268352" r:id="rId21"/>
              </w:object>
            </w:r>
            <w:r>
              <w:t xml:space="preserve"> for row 1 of Table 7.4.1.5.3-1</w:t>
            </w:r>
          </w:p>
          <w:p w14:paraId="153F51E2" w14:textId="77777777" w:rsidR="00C41603" w:rsidRDefault="00C41603" w:rsidP="00A171AA">
            <w:pPr>
              <w:pStyle w:val="B1"/>
            </w:pPr>
            <w:r>
              <w:t>-</w:t>
            </w:r>
            <w:r>
              <w:tab/>
            </w:r>
            <w:r>
              <w:rPr>
                <w:noProof/>
                <w:position w:val="-10"/>
                <w:lang w:eastAsia="ko-KR"/>
              </w:rPr>
              <w:drawing>
                <wp:inline distT="0" distB="0" distL="114300" distR="114300" wp14:anchorId="205AFB0E" wp14:editId="5D5E1D21">
                  <wp:extent cx="519430" cy="190500"/>
                  <wp:effectExtent l="0" t="0" r="13970" b="0"/>
                  <wp:docPr id="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6"/>
                          <pic:cNvPicPr>
                            <a:picLocks noChangeAspect="1"/>
                          </pic:cNvPicPr>
                        </pic:nvPicPr>
                        <pic:blipFill>
                          <a:blip r:embed="rId22" cstate="print"/>
                          <a:stretch>
                            <a:fillRect/>
                          </a:stretch>
                        </pic:blipFill>
                        <pic:spPr>
                          <a:xfrm>
                            <a:off x="0" y="0"/>
                            <a:ext cx="519430" cy="190500"/>
                          </a:xfrm>
                          <a:prstGeom prst="rect">
                            <a:avLst/>
                          </a:prstGeom>
                          <a:noFill/>
                          <a:ln w="9525">
                            <a:noFill/>
                          </a:ln>
                        </pic:spPr>
                      </pic:pic>
                    </a:graphicData>
                  </a:graphic>
                </wp:inline>
              </w:drawing>
            </w:r>
            <w:r>
              <w:t xml:space="preserve">, </w:t>
            </w:r>
            <w:r>
              <w:rPr>
                <w:noProof/>
                <w:position w:val="-10"/>
                <w:lang w:eastAsia="ko-KR"/>
              </w:rPr>
              <w:drawing>
                <wp:inline distT="0" distB="0" distL="114300" distR="114300" wp14:anchorId="7E905B0B" wp14:editId="0301AFF5">
                  <wp:extent cx="482600" cy="190500"/>
                  <wp:effectExtent l="0" t="0" r="12700" b="0"/>
                  <wp:docPr id="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7"/>
                          <pic:cNvPicPr>
                            <a:picLocks noChangeAspect="1"/>
                          </pic:cNvPicPr>
                        </pic:nvPicPr>
                        <pic:blipFill>
                          <a:blip r:embed="rId23" cstate="print"/>
                          <a:stretch>
                            <a:fillRect/>
                          </a:stretch>
                        </pic:blipFill>
                        <pic:spPr>
                          <a:xfrm>
                            <a:off x="0" y="0"/>
                            <a:ext cx="482600" cy="190500"/>
                          </a:xfrm>
                          <a:prstGeom prst="rect">
                            <a:avLst/>
                          </a:prstGeom>
                          <a:noFill/>
                          <a:ln w="9525">
                            <a:noFill/>
                          </a:ln>
                        </pic:spPr>
                      </pic:pic>
                    </a:graphicData>
                  </a:graphic>
                </wp:inline>
              </w:drawing>
            </w:r>
            <w:r>
              <w:t xml:space="preserve"> for row 2 of Table 7.4.1.5.3-1</w:t>
            </w:r>
          </w:p>
          <w:p w14:paraId="3934F656" w14:textId="77777777" w:rsidR="00C41603" w:rsidRDefault="00C41603" w:rsidP="00A171AA">
            <w:pPr>
              <w:pStyle w:val="B1"/>
            </w:pPr>
            <w:r>
              <w:t>-</w:t>
            </w:r>
            <w:r>
              <w:tab/>
            </w:r>
            <w:r>
              <w:rPr>
                <w:noProof/>
                <w:position w:val="-10"/>
                <w:lang w:eastAsia="ko-KR"/>
              </w:rPr>
              <w:drawing>
                <wp:inline distT="0" distB="0" distL="114300" distR="114300" wp14:anchorId="72C80053" wp14:editId="7DC16471">
                  <wp:extent cx="482600" cy="190500"/>
                  <wp:effectExtent l="0" t="0" r="12700" b="0"/>
                  <wp:docPr id="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8"/>
                          <pic:cNvPicPr>
                            <a:picLocks noChangeAspect="1"/>
                          </pic:cNvPicPr>
                        </pic:nvPicPr>
                        <pic:blipFill>
                          <a:blip r:embed="rId24" cstate="print"/>
                          <a:stretch>
                            <a:fillRect/>
                          </a:stretch>
                        </pic:blipFill>
                        <pic:spPr>
                          <a:xfrm>
                            <a:off x="0" y="0"/>
                            <a:ext cx="482600" cy="190500"/>
                          </a:xfrm>
                          <a:prstGeom prst="rect">
                            <a:avLst/>
                          </a:prstGeom>
                          <a:noFill/>
                          <a:ln w="9525">
                            <a:noFill/>
                          </a:ln>
                        </pic:spPr>
                      </pic:pic>
                    </a:graphicData>
                  </a:graphic>
                </wp:inline>
              </w:drawing>
            </w:r>
            <w:r>
              <w:t xml:space="preserve">, </w:t>
            </w:r>
            <w:r>
              <w:rPr>
                <w:noProof/>
                <w:position w:val="-10"/>
                <w:lang w:eastAsia="ko-KR"/>
              </w:rPr>
              <w:drawing>
                <wp:inline distT="0" distB="0" distL="114300" distR="114300" wp14:anchorId="7F37305E" wp14:editId="034786F4">
                  <wp:extent cx="548640" cy="190500"/>
                  <wp:effectExtent l="0" t="0" r="3810" b="0"/>
                  <wp:docPr id="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9"/>
                          <pic:cNvPicPr>
                            <a:picLocks noChangeAspect="1"/>
                          </pic:cNvPicPr>
                        </pic:nvPicPr>
                        <pic:blipFill>
                          <a:blip r:embed="rId25" cstate="print"/>
                          <a:stretch>
                            <a:fillRect/>
                          </a:stretch>
                        </pic:blipFill>
                        <pic:spPr>
                          <a:xfrm>
                            <a:off x="0" y="0"/>
                            <a:ext cx="548640" cy="190500"/>
                          </a:xfrm>
                          <a:prstGeom prst="rect">
                            <a:avLst/>
                          </a:prstGeom>
                          <a:noFill/>
                          <a:ln w="9525">
                            <a:noFill/>
                          </a:ln>
                        </pic:spPr>
                      </pic:pic>
                    </a:graphicData>
                  </a:graphic>
                </wp:inline>
              </w:drawing>
            </w:r>
            <w:r>
              <w:t xml:space="preserve"> for row 4 of Table 7.4.1.5.3-1</w:t>
            </w:r>
          </w:p>
          <w:p w14:paraId="3FDB13AA" w14:textId="77777777" w:rsidR="00C41603" w:rsidRDefault="00C41603" w:rsidP="00A171AA">
            <w:pPr>
              <w:pStyle w:val="B1"/>
            </w:pPr>
            <w:r>
              <w:t>-</w:t>
            </w:r>
            <w:r>
              <w:tab/>
            </w:r>
            <w:r>
              <w:rPr>
                <w:noProof/>
                <w:position w:val="-10"/>
                <w:lang w:eastAsia="ko-KR"/>
              </w:rPr>
              <w:drawing>
                <wp:inline distT="0" distB="0" distL="114300" distR="114300" wp14:anchorId="6A10FB68" wp14:editId="2889AA8A">
                  <wp:extent cx="482600" cy="190500"/>
                  <wp:effectExtent l="0" t="0" r="12700" b="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6" cstate="print"/>
                          <a:stretch>
                            <a:fillRect/>
                          </a:stretch>
                        </pic:blipFill>
                        <pic:spPr>
                          <a:xfrm>
                            <a:off x="0" y="0"/>
                            <a:ext cx="482600" cy="190500"/>
                          </a:xfrm>
                          <a:prstGeom prst="rect">
                            <a:avLst/>
                          </a:prstGeom>
                          <a:noFill/>
                          <a:ln w="9525">
                            <a:noFill/>
                          </a:ln>
                        </pic:spPr>
                      </pic:pic>
                    </a:graphicData>
                  </a:graphic>
                </wp:inline>
              </w:drawing>
            </w:r>
            <w:r>
              <w:t xml:space="preserve">, </w:t>
            </w:r>
            <w:r>
              <w:rPr>
                <w:noProof/>
                <w:position w:val="-10"/>
                <w:lang w:eastAsia="ko-KR"/>
              </w:rPr>
              <w:drawing>
                <wp:inline distT="0" distB="0" distL="114300" distR="114300" wp14:anchorId="44602DE0" wp14:editId="38CCB7A0">
                  <wp:extent cx="548640" cy="190500"/>
                  <wp:effectExtent l="0" t="0" r="3810" b="0"/>
                  <wp:docPr id="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1"/>
                          <pic:cNvPicPr>
                            <a:picLocks noChangeAspect="1"/>
                          </pic:cNvPicPr>
                        </pic:nvPicPr>
                        <pic:blipFill>
                          <a:blip r:embed="rId27" cstate="print"/>
                          <a:stretch>
                            <a:fillRect/>
                          </a:stretch>
                        </pic:blipFill>
                        <pic:spPr>
                          <a:xfrm>
                            <a:off x="0" y="0"/>
                            <a:ext cx="548640" cy="190500"/>
                          </a:xfrm>
                          <a:prstGeom prst="rect">
                            <a:avLst/>
                          </a:prstGeom>
                          <a:noFill/>
                          <a:ln w="9525">
                            <a:noFill/>
                          </a:ln>
                        </pic:spPr>
                      </pic:pic>
                    </a:graphicData>
                  </a:graphic>
                </wp:inline>
              </w:drawing>
            </w:r>
            <w:r>
              <w:t xml:space="preserve"> for all other cases</w:t>
            </w:r>
          </w:p>
          <w:p w14:paraId="528E331A" w14:textId="77777777" w:rsidR="00C41603" w:rsidRDefault="00C41603" w:rsidP="00A171AA">
            <w:pPr>
              <w:adjustRightInd/>
              <w:snapToGrid w:val="0"/>
              <w:spacing w:after="120"/>
              <w:jc w:val="both"/>
              <w:rPr>
                <w:i/>
              </w:rPr>
            </w:pPr>
            <w:r>
              <w:t xml:space="preserve">where </w:t>
            </w:r>
            <w:r>
              <w:rPr>
                <w:noProof/>
                <w:position w:val="-10"/>
                <w:lang w:eastAsia="ko-KR"/>
              </w:rPr>
              <w:drawing>
                <wp:inline distT="0" distB="0" distL="114300" distR="114300" wp14:anchorId="20AD5962" wp14:editId="354AB96D">
                  <wp:extent cx="255905" cy="190500"/>
                  <wp:effectExtent l="0" t="0" r="11430" b="0"/>
                  <wp:docPr id="1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2"/>
                          <pic:cNvPicPr>
                            <a:picLocks noChangeAspect="1"/>
                          </pic:cNvPicPr>
                        </pic:nvPicPr>
                        <pic:blipFill>
                          <a:blip r:embed="rId28" cstate="print"/>
                          <a:stretch>
                            <a:fillRect/>
                          </a:stretch>
                        </pic:blipFill>
                        <pic:spPr>
                          <a:xfrm>
                            <a:off x="0" y="0"/>
                            <a:ext cx="255905" cy="190500"/>
                          </a:xfrm>
                          <a:prstGeom prst="rect">
                            <a:avLst/>
                          </a:prstGeom>
                          <a:noFill/>
                          <a:ln w="9525">
                            <a:noFill/>
                          </a:ln>
                        </pic:spPr>
                      </pic:pic>
                    </a:graphicData>
                  </a:graphic>
                </wp:inline>
              </w:drawing>
            </w:r>
            <w:r>
              <w:t xml:space="preserve"> is the bit number of the </w:t>
            </w:r>
            <w:r>
              <w:rPr>
                <w:noProof/>
                <w:position w:val="-6"/>
                <w:lang w:eastAsia="ko-KR"/>
              </w:rPr>
              <w:drawing>
                <wp:inline distT="0" distB="0" distL="114300" distR="114300" wp14:anchorId="0EB8669D" wp14:editId="53454A9C">
                  <wp:extent cx="153670" cy="190500"/>
                  <wp:effectExtent l="0" t="0" r="0" b="0"/>
                  <wp:docPr id="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3"/>
                          <pic:cNvPicPr>
                            <a:picLocks noChangeAspect="1"/>
                          </pic:cNvPicPr>
                        </pic:nvPicPr>
                        <pic:blipFill>
                          <a:blip r:embed="rId29" cstate="print"/>
                          <a:stretch>
                            <a:fillRect/>
                          </a:stretch>
                        </pic:blipFill>
                        <pic:spPr>
                          <a:xfrm>
                            <a:off x="0" y="0"/>
                            <a:ext cx="153670" cy="190500"/>
                          </a:xfrm>
                          <a:prstGeom prst="rect">
                            <a:avLst/>
                          </a:prstGeom>
                          <a:noFill/>
                          <a:ln w="9525">
                            <a:noFill/>
                          </a:ln>
                        </pic:spPr>
                      </pic:pic>
                    </a:graphicData>
                  </a:graphic>
                </wp:inline>
              </w:drawing>
            </w:r>
            <w:r>
              <w:t xml:space="preserve"> bit in the bitmap set to one, repeated across every </w:t>
            </w:r>
            <w:r>
              <w:rPr>
                <w:noProof/>
                <w:position w:val="-10"/>
                <w:lang w:eastAsia="ko-KR"/>
              </w:rPr>
              <w:drawing>
                <wp:inline distT="0" distB="0" distL="114300" distR="114300" wp14:anchorId="244C17A4" wp14:editId="1633C7AC">
                  <wp:extent cx="234315" cy="190500"/>
                  <wp:effectExtent l="0" t="0" r="0" b="0"/>
                  <wp:docPr id="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4"/>
                          <pic:cNvPicPr>
                            <a:picLocks noChangeAspect="1"/>
                          </pic:cNvPicPr>
                        </pic:nvPicPr>
                        <pic:blipFill>
                          <a:blip r:embed="rId30" cstate="print"/>
                          <a:stretch>
                            <a:fillRect/>
                          </a:stretch>
                        </pic:blipFill>
                        <pic:spPr>
                          <a:xfrm>
                            <a:off x="0" y="0"/>
                            <a:ext cx="234315" cy="190500"/>
                          </a:xfrm>
                          <a:prstGeom prst="rect">
                            <a:avLst/>
                          </a:prstGeom>
                          <a:noFill/>
                          <a:ln w="9525">
                            <a:noFill/>
                          </a:ln>
                        </pic:spPr>
                      </pic:pic>
                    </a:graphicData>
                  </a:graphic>
                </wp:inline>
              </w:drawing>
            </w:r>
            <w:r>
              <w:t xml:space="preserve"> of the resource blocks configured for CSI-RS reception by the UE when </w:t>
            </w:r>
            <w:r>
              <w:rPr>
                <w:noProof/>
                <w:position w:val="-10"/>
                <w:lang w:eastAsia="ko-KR"/>
              </w:rPr>
              <w:drawing>
                <wp:inline distT="0" distB="0" distL="114300" distR="114300" wp14:anchorId="5B7FC3D6" wp14:editId="4F88C4FA">
                  <wp:extent cx="307340" cy="190500"/>
                  <wp:effectExtent l="0" t="0" r="16510" b="0"/>
                  <wp:docPr id="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5"/>
                          <pic:cNvPicPr>
                            <a:picLocks noChangeAspect="1"/>
                          </pic:cNvPicPr>
                        </pic:nvPicPr>
                        <pic:blipFill>
                          <a:blip r:embed="rId31" cstate="print"/>
                          <a:stretch>
                            <a:fillRect/>
                          </a:stretch>
                        </pic:blipFill>
                        <pic:spPr>
                          <a:xfrm>
                            <a:off x="0" y="0"/>
                            <a:ext cx="307340" cy="190500"/>
                          </a:xfrm>
                          <a:prstGeom prst="rect">
                            <a:avLst/>
                          </a:prstGeom>
                          <a:noFill/>
                          <a:ln w="9525">
                            <a:noFill/>
                          </a:ln>
                        </pic:spPr>
                      </pic:pic>
                    </a:graphicData>
                  </a:graphic>
                </wp:inline>
              </w:drawing>
            </w:r>
            <w:r>
              <w:t xml:space="preserv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Pr>
                <w:i/>
              </w:rPr>
              <w:t>CSI-RS-ResourceMapping</w:t>
            </w:r>
            <w:r>
              <w:t xml:space="preserve"> IE for the bandwidth part given by the higher-layer parameter </w:t>
            </w:r>
            <w:r>
              <w:rPr>
                <w:i/>
              </w:rPr>
              <w:t>bwp-Id</w:t>
            </w:r>
            <w:r>
              <w:t xml:space="preserve"> in the </w:t>
            </w:r>
            <w:r>
              <w:rPr>
                <w:i/>
              </w:rPr>
              <w:t>CSI-ResourceConfig</w:t>
            </w:r>
            <w:r>
              <w:t xml:space="preserve"> IE,</w:t>
            </w:r>
            <w:r>
              <w:rPr>
                <w:color w:val="FF0000"/>
                <w:u w:val="single"/>
              </w:rPr>
              <w:t xml:space="preserve"> or given by the higer-layer parameters </w:t>
            </w:r>
            <w:r>
              <w:rPr>
                <w:i/>
                <w:iCs/>
                <w:color w:val="FF0000"/>
                <w:u w:val="single"/>
              </w:rPr>
              <w:t>csi-rs-MeasurementBW</w:t>
            </w:r>
            <w:r>
              <w:rPr>
                <w:color w:val="FF0000"/>
                <w:u w:val="single"/>
              </w:rPr>
              <w:t xml:space="preserve"> and </w:t>
            </w:r>
            <w:r>
              <w:rPr>
                <w:i/>
                <w:color w:val="FF0000"/>
                <w:u w:val="single"/>
              </w:rPr>
              <w:t>density</w:t>
            </w:r>
            <w:r>
              <w:rPr>
                <w:rFonts w:hint="eastAsia"/>
                <w:color w:val="FF0000"/>
                <w:u w:val="single"/>
              </w:rPr>
              <w:t xml:space="preserve"> </w:t>
            </w:r>
            <w:r>
              <w:rPr>
                <w:color w:val="FF0000"/>
                <w:u w:val="single"/>
              </w:rPr>
              <w:t xml:space="preserve">in the </w:t>
            </w:r>
            <w:r>
              <w:rPr>
                <w:i/>
                <w:iCs/>
                <w:color w:val="FF0000"/>
                <w:u w:val="single"/>
              </w:rPr>
              <w:t>CSI-RS-ResourceConfigMobility</w:t>
            </w:r>
            <w:r>
              <w:rPr>
                <w:color w:val="FF0000"/>
                <w:u w:val="single"/>
              </w:rPr>
              <w:t xml:space="preserve"> IE where the the </w:t>
            </w:r>
            <w:r>
              <w:rPr>
                <w:i/>
                <w:iCs/>
                <w:color w:val="FF0000"/>
                <w:u w:val="single"/>
              </w:rPr>
              <w:t>startPRB</w:t>
            </w:r>
            <w:r>
              <w:rPr>
                <w:color w:val="FF0000"/>
                <w:u w:val="single"/>
              </w:rPr>
              <w:t xml:space="preserve"> given by </w:t>
            </w:r>
            <w:r>
              <w:rPr>
                <w:i/>
                <w:iCs/>
                <w:color w:val="FF0000"/>
                <w:u w:val="single"/>
              </w:rPr>
              <w:t>csi-rs-MeasurementBW</w:t>
            </w:r>
            <w:r>
              <w:rPr>
                <w:color w:val="FF0000"/>
                <w:u w:val="single"/>
              </w:rPr>
              <w:t xml:space="preserve"> is relative to common resource block 0</w:t>
            </w:r>
            <w:r>
              <w:rPr>
                <w:i/>
                <w:color w:val="00B0F0"/>
              </w:rPr>
              <w:t>.</w:t>
            </w:r>
          </w:p>
          <w:p w14:paraId="344B5E30" w14:textId="77777777" w:rsidR="00C41603" w:rsidRDefault="00C41603" w:rsidP="00A171AA">
            <w:pPr>
              <w:adjustRightInd/>
              <w:snapToGrid w:val="0"/>
              <w:spacing w:after="120"/>
              <w:jc w:val="both"/>
            </w:pPr>
            <w:r>
              <w:rPr>
                <w:rFonts w:hint="eastAsia"/>
              </w:rPr>
              <w:t>----omitted----</w:t>
            </w:r>
          </w:p>
          <w:p w14:paraId="4A6926F0" w14:textId="77777777" w:rsidR="00C41603" w:rsidRDefault="00C41603" w:rsidP="00A171AA">
            <w:r>
              <w:t xml:space="preserve">where the periodicity </w:t>
            </w:r>
            <w:r>
              <w:rPr>
                <w:rFonts w:eastAsia="MS Mincho" w:cs="Arial"/>
                <w:noProof/>
                <w:position w:val="-10"/>
                <w:lang w:eastAsia="ko-KR"/>
              </w:rPr>
              <w:drawing>
                <wp:inline distT="0" distB="0" distL="114300" distR="114300" wp14:anchorId="4CF99BA9" wp14:editId="1ED5915E">
                  <wp:extent cx="336550" cy="190500"/>
                  <wp:effectExtent l="0" t="0" r="6350" b="0"/>
                  <wp:docPr id="1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6"/>
                          <pic:cNvPicPr>
                            <a:picLocks noChangeAspect="1"/>
                          </pic:cNvPicPr>
                        </pic:nvPicPr>
                        <pic:blipFill>
                          <a:blip r:embed="rId32" cstate="print"/>
                          <a:stretch>
                            <a:fillRect/>
                          </a:stretch>
                        </pic:blipFill>
                        <pic:spPr>
                          <a:xfrm>
                            <a:off x="0" y="0"/>
                            <a:ext cx="336550" cy="190500"/>
                          </a:xfrm>
                          <a:prstGeom prst="rect">
                            <a:avLst/>
                          </a:prstGeom>
                          <a:noFill/>
                          <a:ln w="9525">
                            <a:noFill/>
                          </a:ln>
                        </pic:spPr>
                      </pic:pic>
                    </a:graphicData>
                  </a:graphic>
                </wp:inline>
              </w:drawing>
            </w:r>
            <w:r>
              <w:t xml:space="preserve"> (in slots) and slot offset </w:t>
            </w:r>
            <w:r>
              <w:rPr>
                <w:rFonts w:eastAsia="MS Mincho" w:cs="Arial"/>
                <w:noProof/>
                <w:position w:val="-10"/>
                <w:lang w:eastAsia="ko-KR"/>
              </w:rPr>
              <w:drawing>
                <wp:inline distT="0" distB="0" distL="114300" distR="114300" wp14:anchorId="02367701" wp14:editId="7E800926">
                  <wp:extent cx="307340" cy="190500"/>
                  <wp:effectExtent l="0" t="0" r="16510" b="0"/>
                  <wp:docPr id="1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7"/>
                          <pic:cNvPicPr>
                            <a:picLocks noChangeAspect="1"/>
                          </pic:cNvPicPr>
                        </pic:nvPicPr>
                        <pic:blipFill>
                          <a:blip r:embed="rId33" cstate="print"/>
                          <a:stretch>
                            <a:fillRect/>
                          </a:stretch>
                        </pic:blipFill>
                        <pic:spPr>
                          <a:xfrm>
                            <a:off x="0" y="0"/>
                            <a:ext cx="307340" cy="190500"/>
                          </a:xfrm>
                          <a:prstGeom prst="rect">
                            <a:avLst/>
                          </a:prstGeom>
                          <a:noFill/>
                          <a:ln w="9525">
                            <a:noFill/>
                          </a:ln>
                        </pic:spPr>
                      </pic:pic>
                    </a:graphicData>
                  </a:graphic>
                </wp:inline>
              </w:drawing>
            </w:r>
            <w:r>
              <w:rPr>
                <w:rFonts w:eastAsia="MS Mincho" w:cs="Arial"/>
                <w:lang w:val="pt-BR" w:eastAsia="ja-JP"/>
              </w:rPr>
              <w:t xml:space="preserve"> are</w:t>
            </w:r>
            <w:r>
              <w:t xml:space="preserve"> obtained from the higher layer parameter </w:t>
            </w:r>
            <w:r>
              <w:rPr>
                <w:i/>
              </w:rPr>
              <w:t>CSI-ResourcePeriodicityAndOffset</w:t>
            </w:r>
            <w:r>
              <w:rPr>
                <w:i/>
                <w:color w:val="FF0000"/>
                <w:u w:val="single"/>
              </w:rPr>
              <w:t xml:space="preserve"> </w:t>
            </w:r>
            <w:r>
              <w:rPr>
                <w:iCs/>
                <w:color w:val="FF0000"/>
                <w:u w:val="single"/>
              </w:rPr>
              <w:t xml:space="preserve">or </w:t>
            </w:r>
            <w:r>
              <w:rPr>
                <w:i/>
                <w:color w:val="FF0000"/>
                <w:u w:val="single"/>
              </w:rPr>
              <w:t>slotconfig</w:t>
            </w:r>
            <w:r>
              <w:t xml:space="preserve">. The UE shall assume that CSI-RS is transmitted in a candidate slot </w:t>
            </w:r>
            <w:r>
              <w:lastRenderedPageBreak/>
              <w:t>only if all OFDM symbols of that slot corresponding to the configured CSI-RS resource are classified as 'downlink'.</w:t>
            </w:r>
          </w:p>
          <w:p w14:paraId="3F079450" w14:textId="77777777" w:rsidR="00C41603" w:rsidRDefault="00C41603" w:rsidP="00A171AA">
            <w:pPr>
              <w:adjustRightInd/>
              <w:snapToGrid w:val="0"/>
              <w:spacing w:after="120"/>
              <w:jc w:val="both"/>
              <w:rPr>
                <w:i/>
              </w:rPr>
            </w:pPr>
          </w:p>
        </w:tc>
      </w:tr>
    </w:tbl>
    <w:p w14:paraId="231C6E02" w14:textId="77777777" w:rsidR="00C41603" w:rsidRDefault="00C41603" w:rsidP="00C41603">
      <w:pPr>
        <w:adjustRightInd/>
        <w:snapToGrid w:val="0"/>
        <w:spacing w:after="120"/>
        <w:jc w:val="both"/>
      </w:pPr>
      <w:r>
        <w:lastRenderedPageBreak/>
        <w:t>------------------------------Text Proposal for Section 5.1.6.1.3 in TS38.214--------------------------------</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C41603" w14:paraId="3CD5F2DD" w14:textId="77777777" w:rsidTr="00A171AA">
        <w:tc>
          <w:tcPr>
            <w:tcW w:w="9242" w:type="dxa"/>
          </w:tcPr>
          <w:p w14:paraId="14B501BF" w14:textId="77777777" w:rsidR="00C41603" w:rsidRDefault="00C41603" w:rsidP="00A171AA">
            <w:pPr>
              <w:adjustRightInd/>
              <w:snapToGrid w:val="0"/>
              <w:spacing w:after="120"/>
              <w:jc w:val="both"/>
              <w:rPr>
                <w:color w:val="000000"/>
              </w:rPr>
            </w:pPr>
            <w:r>
              <w:rPr>
                <w:color w:val="000000"/>
              </w:rPr>
              <w:t xml:space="preserve">For frequency range 2 the </w:t>
            </w:r>
            <w:r>
              <w:rPr>
                <w:i/>
                <w:iCs/>
                <w:color w:val="000000"/>
              </w:rPr>
              <w:t>associatedSSB</w:t>
            </w:r>
            <w:r>
              <w:rPr>
                <w:color w:val="000000"/>
              </w:rPr>
              <w:t xml:space="preserve"> is either present for all configured CSI-RS resources or not present for any configured CSI-RS resource</w:t>
            </w:r>
            <w:r>
              <w:rPr>
                <w:strike/>
                <w:color w:val="000000"/>
              </w:rPr>
              <w:t xml:space="preserve">s </w:t>
            </w:r>
            <w:r>
              <w:rPr>
                <w:color w:val="000000"/>
              </w:rPr>
              <w:t>per frequency layer</w:t>
            </w:r>
            <w:r>
              <w:rPr>
                <w:rFonts w:hint="eastAsia"/>
                <w:color w:val="000000"/>
              </w:rPr>
              <w:t>.</w:t>
            </w:r>
          </w:p>
          <w:p w14:paraId="7F10A6A5" w14:textId="77777777" w:rsidR="00C41603" w:rsidRDefault="00C41603" w:rsidP="00A171AA">
            <w:pPr>
              <w:adjustRightInd/>
              <w:snapToGrid w:val="0"/>
              <w:spacing w:after="120"/>
              <w:jc w:val="both"/>
              <w:rPr>
                <w:color w:val="00B0F0"/>
              </w:rPr>
            </w:pPr>
            <w:r>
              <w:rPr>
                <w:color w:val="FF0000"/>
                <w:u w:val="single"/>
              </w:rPr>
              <w:t>The number of antenna port of CSI-RS for mobility is always 1. A UE shall assume the power of CSI-RS RE is the same as that of SSS RE if there is no explicit RRC configuration. A UE shall assume the ‘CDM-type’ is always ‘noCDM’.</w:t>
            </w:r>
          </w:p>
        </w:tc>
      </w:tr>
    </w:tbl>
    <w:p w14:paraId="76D2E9EA" w14:textId="77777777" w:rsidR="00C41603" w:rsidRDefault="00C41603" w:rsidP="00C41603">
      <w:pPr>
        <w:adjustRightInd/>
        <w:snapToGrid w:val="0"/>
        <w:spacing w:after="120"/>
        <w:jc w:val="both"/>
      </w:pPr>
    </w:p>
    <w:p w14:paraId="78E85EE8" w14:textId="46DFA311" w:rsidR="00C41603" w:rsidRDefault="009D78D5" w:rsidP="009D78D5">
      <w:pPr>
        <w:tabs>
          <w:tab w:val="left" w:pos="1090"/>
        </w:tabs>
        <w:rPr>
          <w:rFonts w:eastAsiaTheme="minorEastAsia"/>
          <w:sz w:val="22"/>
          <w:szCs w:val="22"/>
          <w:lang w:eastAsia="ko-KR"/>
        </w:rPr>
      </w:pPr>
      <w:r>
        <w:rPr>
          <w:rFonts w:eastAsiaTheme="minorEastAsia"/>
          <w:sz w:val="22"/>
          <w:szCs w:val="22"/>
          <w:lang w:eastAsia="ko-KR"/>
        </w:rPr>
        <w:tab/>
      </w:r>
    </w:p>
    <w:p w14:paraId="443AD731" w14:textId="77777777" w:rsidR="00A5727C" w:rsidRDefault="00A5727C" w:rsidP="00A5727C">
      <w:pPr>
        <w:rPr>
          <w:rFonts w:ascii="Arial" w:eastAsiaTheme="minorEastAsia" w:hAnsi="Arial"/>
          <w:sz w:val="28"/>
          <w:szCs w:val="22"/>
          <w:lang w:eastAsia="ko-KR"/>
        </w:rPr>
      </w:pPr>
    </w:p>
    <w:p w14:paraId="205E39AF" w14:textId="4CCA4CFA" w:rsidR="00A5727C" w:rsidRPr="004C5A72" w:rsidRDefault="00A5727C" w:rsidP="00A5727C">
      <w:pPr>
        <w:pStyle w:val="Heading2"/>
        <w:rPr>
          <w:rFonts w:eastAsiaTheme="minorEastAsia"/>
          <w:sz w:val="28"/>
          <w:szCs w:val="22"/>
          <w:lang w:val="en-US" w:eastAsia="ko-KR"/>
        </w:rPr>
      </w:pPr>
      <w:r w:rsidRPr="004C5A72">
        <w:rPr>
          <w:rFonts w:eastAsiaTheme="minorEastAsia"/>
          <w:sz w:val="28"/>
          <w:szCs w:val="22"/>
          <w:lang w:val="en-US" w:eastAsia="ko-KR"/>
        </w:rPr>
        <w:t>2.</w:t>
      </w:r>
      <w:r w:rsidR="00CA4DC1">
        <w:rPr>
          <w:rFonts w:eastAsiaTheme="minorEastAsia"/>
          <w:sz w:val="28"/>
          <w:szCs w:val="22"/>
          <w:lang w:val="en-US" w:eastAsia="ko-KR"/>
        </w:rPr>
        <w:t>4</w:t>
      </w:r>
      <w:r w:rsidRPr="004C5A72">
        <w:rPr>
          <w:rFonts w:eastAsiaTheme="minorEastAsia"/>
          <w:sz w:val="28"/>
          <w:szCs w:val="22"/>
          <w:lang w:val="en-US" w:eastAsia="ko-KR"/>
        </w:rPr>
        <w:t xml:space="preserve"> </w:t>
      </w:r>
      <w:r w:rsidR="00CA4DC1">
        <w:rPr>
          <w:rFonts w:eastAsiaTheme="minorEastAsia"/>
          <w:sz w:val="28"/>
          <w:szCs w:val="22"/>
          <w:lang w:val="en-US" w:eastAsia="ko-KR"/>
        </w:rPr>
        <w:t xml:space="preserve">Corrections to RLM measurement behaviors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_Ref522359576 \r \h </w:instrText>
      </w:r>
      <w:r>
        <w:rPr>
          <w:rFonts w:eastAsiaTheme="minorEastAsia"/>
          <w:sz w:val="28"/>
          <w:szCs w:val="22"/>
          <w:lang w:val="en-US" w:eastAsia="ko-KR"/>
        </w:rPr>
      </w:r>
      <w:r>
        <w:rPr>
          <w:rFonts w:eastAsiaTheme="minorEastAsia"/>
          <w:sz w:val="28"/>
          <w:szCs w:val="22"/>
          <w:lang w:val="en-US" w:eastAsia="ko-KR"/>
        </w:rPr>
        <w:fldChar w:fldCharType="separate"/>
      </w:r>
      <w:r w:rsidR="0078079A">
        <w:rPr>
          <w:rFonts w:eastAsiaTheme="minorEastAsia"/>
          <w:sz w:val="28"/>
          <w:szCs w:val="22"/>
          <w:lang w:val="en-US" w:eastAsia="ko-KR"/>
        </w:rPr>
        <w:t>[1]</w:t>
      </w:r>
      <w:r>
        <w:rPr>
          <w:rFonts w:eastAsiaTheme="minorEastAsia"/>
          <w:sz w:val="28"/>
          <w:szCs w:val="22"/>
          <w:lang w:val="en-US" w:eastAsia="ko-KR"/>
        </w:rPr>
        <w:fldChar w:fldCharType="end"/>
      </w:r>
    </w:p>
    <w:p w14:paraId="59D7C1F8" w14:textId="75632EB9" w:rsidR="00A5727C" w:rsidRDefault="00A5727C" w:rsidP="00A5727C">
      <w:pPr>
        <w:rPr>
          <w:rFonts w:eastAsiaTheme="minorEastAsia"/>
          <w:sz w:val="22"/>
          <w:szCs w:val="22"/>
          <w:lang w:eastAsia="ko-KR"/>
        </w:rPr>
      </w:pPr>
      <w:r>
        <w:rPr>
          <w:rFonts w:eastAsiaTheme="minorEastAsia"/>
          <w:sz w:val="22"/>
          <w:szCs w:val="22"/>
          <w:lang w:eastAsia="ko-KR"/>
        </w:rPr>
        <w:t xml:space="preserve">One company </w:t>
      </w:r>
      <w:r w:rsidR="00CA4DC1">
        <w:rPr>
          <w:rFonts w:eastAsiaTheme="minorEastAsia"/>
          <w:sz w:val="22"/>
          <w:szCs w:val="22"/>
          <w:lang w:eastAsia="ko-KR"/>
        </w:rPr>
        <w:t>noted that depending on how the UE performs measurements within the RLM evaluation period, the accuracy of the measurements for determination of IS or OOS may be impacted from periodicity configuration of the RLM-RS.</w:t>
      </w:r>
    </w:p>
    <w:p w14:paraId="50835B6F" w14:textId="77777777" w:rsidR="00CA4DC1" w:rsidRPr="003720B4" w:rsidRDefault="00CA4DC1" w:rsidP="00CA4DC1">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p>
    <w:p w14:paraId="15A97D0D" w14:textId="77777777" w:rsidR="00CA4DC1" w:rsidRDefault="00CA4DC1" w:rsidP="00CA4DC1">
      <w:pPr>
        <w:pStyle w:val="ListParagraph"/>
        <w:numPr>
          <w:ilvl w:val="0"/>
          <w:numId w:val="3"/>
        </w:numPr>
        <w:rPr>
          <w:rFonts w:ascii="Times New Roman" w:eastAsiaTheme="minorEastAsia" w:hAnsi="Times New Roman"/>
          <w:lang w:eastAsia="ko-KR"/>
        </w:rPr>
      </w:pPr>
      <w:r w:rsidRPr="00CA4DC1">
        <w:rPr>
          <w:rFonts w:ascii="Times New Roman" w:eastAsiaTheme="minorEastAsia" w:hAnsi="Times New Roman"/>
          <w:lang w:eastAsia="ko-KR"/>
        </w:rPr>
        <w:t>Discard some invalid measurement samples for IS/OOS evaluation to improve the accuracy of evaluation result and thus avoid unnecessary OOS when beam failure is recovered successfully.</w:t>
      </w:r>
    </w:p>
    <w:p w14:paraId="6B73BE2B" w14:textId="5253793F" w:rsidR="00177735" w:rsidRDefault="00177735" w:rsidP="003D0167">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ZTE</w:t>
      </w:r>
    </w:p>
    <w:p w14:paraId="76F87250" w14:textId="34466C96" w:rsidR="003D0167" w:rsidRDefault="003D0167" w:rsidP="003D0167">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Corresponding text proposal is shown below</w:t>
      </w:r>
    </w:p>
    <w:p w14:paraId="02D52D51" w14:textId="77777777" w:rsidR="00A5727C" w:rsidRPr="003D0167" w:rsidRDefault="00A5727C" w:rsidP="00A5727C">
      <w:pPr>
        <w:tabs>
          <w:tab w:val="left" w:pos="1450"/>
        </w:tabs>
        <w:rPr>
          <w:rFonts w:eastAsiaTheme="minorEastAsia"/>
          <w:sz w:val="22"/>
          <w:szCs w:val="22"/>
          <w:lang w:eastAsia="ko-KR"/>
        </w:rPr>
      </w:pPr>
    </w:p>
    <w:p w14:paraId="08ED3451" w14:textId="77777777" w:rsidR="003D0167" w:rsidRDefault="003D0167" w:rsidP="003D0167">
      <w:pPr>
        <w:adjustRightInd/>
        <w:snapToGrid w:val="0"/>
        <w:spacing w:after="120"/>
        <w:jc w:val="both"/>
      </w:pPr>
      <w:r>
        <w:rPr>
          <w:rFonts w:hint="eastAsia"/>
        </w:rPr>
        <w:t>--------------------------------------Text Proposal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3D0167" w14:paraId="6DD880CA" w14:textId="77777777" w:rsidTr="00A171AA">
        <w:tc>
          <w:tcPr>
            <w:tcW w:w="9346" w:type="dxa"/>
          </w:tcPr>
          <w:p w14:paraId="10224706" w14:textId="77777777" w:rsidR="003D0167" w:rsidRDefault="003D0167" w:rsidP="00A171AA">
            <w:r>
              <w:t>In non-DRX mode operation, the physical layer in the UE shall assess the radio link quality, evaluated over the previous time period defined in [10, TS 38.133] against thresholds (Q</w:t>
            </w:r>
            <w:r>
              <w:rPr>
                <w:vertAlign w:val="subscript"/>
              </w:rPr>
              <w:t>out</w:t>
            </w:r>
            <w:r>
              <w:t xml:space="preserve"> and Q</w:t>
            </w:r>
            <w:r>
              <w:rPr>
                <w:vertAlign w:val="subscript"/>
              </w:rPr>
              <w:t>in</w:t>
            </w:r>
            <w:r>
              <w:t xml:space="preserve">) configured by higher layer parameter </w:t>
            </w:r>
            <w:r>
              <w:rPr>
                <w:i/>
              </w:rPr>
              <w:t>RLM-IS-OOS-thresholdConfig</w:t>
            </w:r>
            <w:r>
              <w:t>.</w:t>
            </w:r>
          </w:p>
          <w:p w14:paraId="0E0B77D7" w14:textId="77777777" w:rsidR="003D0167" w:rsidRDefault="003D0167" w:rsidP="00A171AA">
            <w:r>
              <w:t>In DRX mode operation, the physical layer in the UE shall assess the radio link quality, evaluated over the previous time period defined in [10, TS 38.133], against thresholds (Q</w:t>
            </w:r>
            <w:r>
              <w:rPr>
                <w:vertAlign w:val="subscript"/>
              </w:rPr>
              <w:t>out</w:t>
            </w:r>
            <w:r>
              <w:t xml:space="preserve"> and Q</w:t>
            </w:r>
            <w:r>
              <w:rPr>
                <w:vertAlign w:val="subscript"/>
              </w:rPr>
              <w:t>in</w:t>
            </w:r>
            <w:r>
              <w:t xml:space="preserve">). </w:t>
            </w:r>
          </w:p>
          <w:p w14:paraId="69013198" w14:textId="77777777" w:rsidR="003D0167" w:rsidRDefault="003D0167" w:rsidP="00A171AA">
            <w:pPr>
              <w:rPr>
                <w:color w:val="FF0000"/>
                <w:u w:val="single"/>
              </w:rPr>
            </w:pPr>
            <w:r>
              <w:rPr>
                <w:color w:val="FF0000"/>
                <w:u w:val="single"/>
              </w:rPr>
              <w:t xml:space="preserve">If an RLM-RS has been reconfigured during the previous </w:t>
            </w:r>
            <w:r>
              <w:rPr>
                <w:rFonts w:hint="eastAsia"/>
                <w:color w:val="FF0000"/>
                <w:u w:val="single"/>
              </w:rPr>
              <w:t xml:space="preserve">time period defined in </w:t>
            </w:r>
            <w:r>
              <w:rPr>
                <w:color w:val="FF0000"/>
                <w:u w:val="single"/>
              </w:rPr>
              <w:t>[10, TS 38.133]</w:t>
            </w:r>
            <w:r>
              <w:rPr>
                <w:rFonts w:hint="eastAsia"/>
                <w:color w:val="FF0000"/>
                <w:u w:val="single"/>
              </w:rPr>
              <w:t xml:space="preserve"> due to beam failure recovery, </w:t>
            </w:r>
            <w:r>
              <w:rPr>
                <w:color w:val="FF0000"/>
                <w:u w:val="single"/>
              </w:rPr>
              <w:t xml:space="preserve">the UE shall only use </w:t>
            </w:r>
            <w:r>
              <w:rPr>
                <w:rFonts w:hint="eastAsia"/>
                <w:color w:val="FF0000"/>
                <w:u w:val="single"/>
              </w:rPr>
              <w:t>measurement samples</w:t>
            </w:r>
            <w:r>
              <w:rPr>
                <w:color w:val="FF0000"/>
                <w:u w:val="single"/>
              </w:rPr>
              <w:t xml:space="preserve"> collected </w:t>
            </w:r>
            <w:r>
              <w:rPr>
                <w:rFonts w:hint="eastAsia"/>
                <w:color w:val="FF0000"/>
                <w:u w:val="single"/>
              </w:rPr>
              <w:t xml:space="preserve">before beam failure declaration and after successful beam failure recovery </w:t>
            </w:r>
            <w:r>
              <w:rPr>
                <w:color w:val="FF0000"/>
                <w:u w:val="single"/>
              </w:rPr>
              <w:t>for radio link quality assessment</w:t>
            </w:r>
            <w:r>
              <w:rPr>
                <w:rFonts w:hint="eastAsia"/>
                <w:color w:val="FF0000"/>
                <w:u w:val="single"/>
              </w:rPr>
              <w:t xml:space="preserve">. </w:t>
            </w:r>
          </w:p>
        </w:tc>
      </w:tr>
    </w:tbl>
    <w:p w14:paraId="25D1A6CB" w14:textId="77777777" w:rsidR="003D0167" w:rsidRDefault="003D0167" w:rsidP="003D0167">
      <w:pPr>
        <w:rPr>
          <w:rFonts w:eastAsiaTheme="minorEastAsia"/>
          <w:sz w:val="22"/>
          <w:szCs w:val="22"/>
          <w:lang w:eastAsia="ko-KR"/>
        </w:rPr>
      </w:pPr>
    </w:p>
    <w:p w14:paraId="3FB0A18C" w14:textId="2CADD85F" w:rsidR="008F26F3" w:rsidRPr="004C5A72" w:rsidRDefault="008F26F3" w:rsidP="008F26F3">
      <w:pPr>
        <w:pStyle w:val="Heading2"/>
        <w:rPr>
          <w:rFonts w:eastAsiaTheme="minorEastAsia"/>
          <w:sz w:val="28"/>
          <w:szCs w:val="22"/>
          <w:lang w:val="en-US" w:eastAsia="ko-KR"/>
        </w:rPr>
      </w:pPr>
      <w:r w:rsidRPr="004C5A72">
        <w:rPr>
          <w:rFonts w:eastAsiaTheme="minorEastAsia"/>
          <w:sz w:val="28"/>
          <w:szCs w:val="22"/>
          <w:lang w:val="en-US" w:eastAsia="ko-KR"/>
        </w:rPr>
        <w:t>2.</w:t>
      </w:r>
      <w:r w:rsidR="00437C63">
        <w:rPr>
          <w:rFonts w:eastAsiaTheme="minorEastAsia"/>
          <w:sz w:val="28"/>
          <w:szCs w:val="22"/>
          <w:lang w:val="en-US" w:eastAsia="ko-KR"/>
        </w:rPr>
        <w:t>5</w:t>
      </w:r>
      <w:r w:rsidRPr="004C5A72">
        <w:rPr>
          <w:rFonts w:eastAsiaTheme="minorEastAsia"/>
          <w:sz w:val="28"/>
          <w:szCs w:val="22"/>
          <w:lang w:val="en-US" w:eastAsia="ko-KR"/>
        </w:rPr>
        <w:t xml:space="preserve"> </w:t>
      </w:r>
      <w:r>
        <w:rPr>
          <w:rFonts w:eastAsiaTheme="minorEastAsia"/>
          <w:sz w:val="28"/>
          <w:szCs w:val="22"/>
          <w:lang w:val="en-US" w:eastAsia="ko-KR"/>
        </w:rPr>
        <w:t xml:space="preserve">Fast adaptation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_Ref522359576 \r \h </w:instrText>
      </w:r>
      <w:r>
        <w:rPr>
          <w:rFonts w:eastAsiaTheme="minorEastAsia"/>
          <w:sz w:val="28"/>
          <w:szCs w:val="22"/>
          <w:lang w:val="en-US" w:eastAsia="ko-KR"/>
        </w:rPr>
      </w:r>
      <w:r>
        <w:rPr>
          <w:rFonts w:eastAsiaTheme="minorEastAsia"/>
          <w:sz w:val="28"/>
          <w:szCs w:val="22"/>
          <w:lang w:val="en-US" w:eastAsia="ko-KR"/>
        </w:rPr>
        <w:fldChar w:fldCharType="separate"/>
      </w:r>
      <w:r w:rsidR="0078079A">
        <w:rPr>
          <w:rFonts w:eastAsiaTheme="minorEastAsia"/>
          <w:sz w:val="28"/>
          <w:szCs w:val="22"/>
          <w:lang w:val="en-US" w:eastAsia="ko-KR"/>
        </w:rPr>
        <w:t>[1</w:t>
      </w:r>
      <w:proofErr w:type="gramStart"/>
      <w:r w:rsidR="0078079A">
        <w:rPr>
          <w:rFonts w:eastAsiaTheme="minorEastAsia"/>
          <w:sz w:val="28"/>
          <w:szCs w:val="22"/>
          <w:lang w:val="en-US" w:eastAsia="ko-KR"/>
        </w:rPr>
        <w:t>]</w:t>
      </w:r>
      <w:proofErr w:type="gramEnd"/>
      <w:r>
        <w:rPr>
          <w:rFonts w:eastAsiaTheme="minorEastAsia"/>
          <w:sz w:val="28"/>
          <w:szCs w:val="22"/>
          <w:lang w:val="en-US" w:eastAsia="ko-KR"/>
        </w:rPr>
        <w:fldChar w:fldCharType="end"/>
      </w:r>
      <w:r w:rsidR="006D5EE1">
        <w:rPr>
          <w:rFonts w:eastAsiaTheme="minorEastAsia"/>
          <w:sz w:val="28"/>
          <w:szCs w:val="22"/>
          <w:lang w:val="en-US" w:eastAsia="ko-KR"/>
        </w:rPr>
        <w:fldChar w:fldCharType="begin"/>
      </w:r>
      <w:r w:rsidR="006D5EE1">
        <w:rPr>
          <w:rFonts w:eastAsiaTheme="minorEastAsia"/>
          <w:sz w:val="28"/>
          <w:szCs w:val="22"/>
          <w:lang w:val="en-US" w:eastAsia="ko-KR"/>
        </w:rPr>
        <w:instrText xml:space="preserve"> REF _Ref522478519 \r \h </w:instrText>
      </w:r>
      <w:r w:rsidR="006D5EE1">
        <w:rPr>
          <w:rFonts w:eastAsiaTheme="minorEastAsia"/>
          <w:sz w:val="28"/>
          <w:szCs w:val="22"/>
          <w:lang w:val="en-US" w:eastAsia="ko-KR"/>
        </w:rPr>
      </w:r>
      <w:r w:rsidR="006D5EE1">
        <w:rPr>
          <w:rFonts w:eastAsiaTheme="minorEastAsia"/>
          <w:sz w:val="28"/>
          <w:szCs w:val="22"/>
          <w:lang w:val="en-US" w:eastAsia="ko-KR"/>
        </w:rPr>
        <w:fldChar w:fldCharType="separate"/>
      </w:r>
      <w:r w:rsidR="006D5EE1">
        <w:rPr>
          <w:rFonts w:eastAsiaTheme="minorEastAsia"/>
          <w:sz w:val="28"/>
          <w:szCs w:val="22"/>
          <w:lang w:val="en-US" w:eastAsia="ko-KR"/>
        </w:rPr>
        <w:t>[5]</w:t>
      </w:r>
      <w:r w:rsidR="006D5EE1">
        <w:rPr>
          <w:rFonts w:eastAsiaTheme="minorEastAsia"/>
          <w:sz w:val="28"/>
          <w:szCs w:val="22"/>
          <w:lang w:val="en-US" w:eastAsia="ko-KR"/>
        </w:rPr>
        <w:fldChar w:fldCharType="end"/>
      </w:r>
    </w:p>
    <w:p w14:paraId="59FB034C" w14:textId="766AD5FE" w:rsidR="008F26F3" w:rsidRDefault="008F26F3" w:rsidP="008F26F3">
      <w:pPr>
        <w:rPr>
          <w:rFonts w:eastAsiaTheme="minorEastAsia"/>
          <w:sz w:val="22"/>
          <w:szCs w:val="22"/>
          <w:lang w:eastAsia="ko-KR"/>
        </w:rPr>
      </w:pPr>
      <w:r>
        <w:rPr>
          <w:rFonts w:eastAsiaTheme="minorEastAsia"/>
          <w:sz w:val="22"/>
          <w:szCs w:val="22"/>
          <w:lang w:eastAsia="ko-KR"/>
        </w:rPr>
        <w:t>Other than default RLM-RS which uses RS configured by TCI state of the PDCCH being monitored by the UE, RLM-RS is configured by RRC. Due the latency involved in RRC configuration, one companies noted that RLM may be negatively impacted from not being able to change RLM-RS quickly enough.</w:t>
      </w:r>
    </w:p>
    <w:p w14:paraId="24527853" w14:textId="6CF5D68D" w:rsidR="006D5EE1" w:rsidRDefault="006D5EE1" w:rsidP="008F26F3">
      <w:pPr>
        <w:rPr>
          <w:rFonts w:eastAsiaTheme="minorEastAsia"/>
          <w:sz w:val="22"/>
          <w:szCs w:val="22"/>
          <w:lang w:eastAsia="ko-KR"/>
        </w:rPr>
      </w:pPr>
      <w:r>
        <w:rPr>
          <w:rFonts w:eastAsiaTheme="minorEastAsia"/>
          <w:sz w:val="22"/>
          <w:szCs w:val="22"/>
          <w:lang w:eastAsia="ko-KR"/>
        </w:rPr>
        <w:t>Another company noted that the framework of fast RS reconfiguration by TCI states could be used to allow fast reconfiguration for ordinary RRC configured RSs for RLM.</w:t>
      </w:r>
    </w:p>
    <w:p w14:paraId="5A684A93" w14:textId="77777777" w:rsidR="008F26F3" w:rsidRDefault="008F26F3" w:rsidP="008F26F3">
      <w:pPr>
        <w:rPr>
          <w:rFonts w:eastAsiaTheme="minorEastAsia"/>
          <w:sz w:val="22"/>
          <w:szCs w:val="22"/>
          <w:highlight w:val="yellow"/>
          <w:lang w:eastAsia="ko-KR"/>
        </w:rPr>
      </w:pPr>
    </w:p>
    <w:p w14:paraId="6E01E15C" w14:textId="77777777" w:rsidR="008F26F3" w:rsidRPr="003720B4" w:rsidRDefault="008F26F3" w:rsidP="008F26F3">
      <w:pPr>
        <w:rPr>
          <w:rFonts w:eastAsiaTheme="minorEastAsia"/>
          <w:sz w:val="22"/>
          <w:szCs w:val="22"/>
          <w:lang w:eastAsia="ko-KR"/>
        </w:rPr>
      </w:pPr>
      <w:r w:rsidRPr="00B4477F">
        <w:rPr>
          <w:rFonts w:eastAsiaTheme="minorEastAsia"/>
          <w:sz w:val="22"/>
          <w:szCs w:val="22"/>
          <w:highlight w:val="yellow"/>
          <w:lang w:eastAsia="ko-KR"/>
        </w:rPr>
        <w:lastRenderedPageBreak/>
        <w:t>Continue further discussion on the following proposals:</w:t>
      </w:r>
    </w:p>
    <w:p w14:paraId="03F2888B" w14:textId="4BFAC596" w:rsidR="008F26F3" w:rsidRDefault="008F26F3" w:rsidP="008F26F3">
      <w:pPr>
        <w:pStyle w:val="ListParagraph"/>
        <w:numPr>
          <w:ilvl w:val="0"/>
          <w:numId w:val="3"/>
        </w:numPr>
        <w:rPr>
          <w:rFonts w:ascii="Times New Roman" w:eastAsiaTheme="minorEastAsia" w:hAnsi="Times New Roman"/>
          <w:lang w:eastAsia="ko-KR"/>
        </w:rPr>
      </w:pPr>
      <w:r w:rsidRPr="008F26F3">
        <w:rPr>
          <w:rFonts w:ascii="Times New Roman" w:eastAsiaTheme="minorEastAsia" w:hAnsi="Times New Roman"/>
          <w:lang w:eastAsia="ko-KR"/>
        </w:rPr>
        <w:t>When beam failure recovery is successful, the RLM-RS for recovered beam after the beam failure recovery or configured RLM-RS QCL-ed with RS for recovered beam after the beam failure recovery should be used for RLM.</w:t>
      </w:r>
    </w:p>
    <w:p w14:paraId="675F4904" w14:textId="4D810435" w:rsidR="00177735" w:rsidRDefault="00177735" w:rsidP="003D0167">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ZTE</w:t>
      </w:r>
    </w:p>
    <w:p w14:paraId="0CC08459" w14:textId="50A1F33E" w:rsidR="003D0167" w:rsidRDefault="003D0167" w:rsidP="003D0167">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Corresponding text proposal is shown below.</w:t>
      </w:r>
    </w:p>
    <w:p w14:paraId="09495FDF" w14:textId="77777777" w:rsidR="008F26F3" w:rsidRDefault="008F26F3" w:rsidP="0023595A">
      <w:pPr>
        <w:rPr>
          <w:rFonts w:eastAsiaTheme="minorEastAsia"/>
          <w:sz w:val="22"/>
          <w:szCs w:val="22"/>
          <w:lang w:eastAsia="ko-KR"/>
        </w:rPr>
      </w:pPr>
    </w:p>
    <w:p w14:paraId="4C155041" w14:textId="77777777" w:rsidR="00437C63" w:rsidRDefault="00437C63" w:rsidP="00437C63">
      <w:pPr>
        <w:adjustRightInd/>
        <w:snapToGrid w:val="0"/>
        <w:spacing w:after="120"/>
        <w:jc w:val="both"/>
      </w:pPr>
      <w:r>
        <w:rPr>
          <w:rFonts w:hint="eastAsia"/>
        </w:rPr>
        <w:t>--------------------------------------Text Proposal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437C63" w14:paraId="4BE44BB7" w14:textId="77777777" w:rsidTr="00A171AA">
        <w:tc>
          <w:tcPr>
            <w:tcW w:w="9346" w:type="dxa"/>
          </w:tcPr>
          <w:p w14:paraId="33151C1D" w14:textId="69C4733B" w:rsidR="00437C63" w:rsidRPr="003D0167" w:rsidRDefault="00437C63" w:rsidP="00A171AA">
            <w:r>
              <w:rPr>
                <w:rFonts w:eastAsia="MS Mincho"/>
                <w:lang w:eastAsia="ja-JP"/>
              </w:rPr>
              <w:t xml:space="preserve">A </w:t>
            </w:r>
            <w:r>
              <w:t xml:space="preserve">UE can be configured for each SpCell [11, TS 38.321] with a set of resource indexes for radio link monitoring by higher layer parameter </w:t>
            </w:r>
            <w:r>
              <w:rPr>
                <w:i/>
              </w:rPr>
              <w:t>RLM-RS-List</w:t>
            </w:r>
            <w:r>
              <w:t xml:space="preserve">. The UE is provided by higher layer parameter </w:t>
            </w:r>
            <w:r>
              <w:rPr>
                <w:i/>
              </w:rPr>
              <w:t>RLM-RS</w:t>
            </w:r>
            <w:r>
              <w:t xml:space="preserve"> an association between a resource index, from the set of resource indexes, with either a CSI-RS resource configuration or a SS/PBCH block. For a CSI-RS resource configuration, the UE is provided a corresponding index by higher layer parameter </w:t>
            </w:r>
            <w:r>
              <w:rPr>
                <w:i/>
              </w:rPr>
              <w:t>RLM-CSIRS</w:t>
            </w:r>
            <w:r>
              <w:t xml:space="preserve">. The higher layer parameters </w:t>
            </w:r>
            <w:r>
              <w:rPr>
                <w:i/>
              </w:rPr>
              <w:t>CSI-IM-RE-pattern</w:t>
            </w:r>
            <w:r>
              <w:t xml:space="preserve">, </w:t>
            </w:r>
            <w:r>
              <w:rPr>
                <w:i/>
              </w:rPr>
              <w:t>CSI-IM-Resource</w:t>
            </w:r>
            <w:r>
              <w:t xml:space="preserve">, </w:t>
            </w:r>
            <w:r>
              <w:rPr>
                <w:i/>
              </w:rPr>
              <w:t>CSI-IM-ResourceId</w:t>
            </w:r>
            <w:r>
              <w:t xml:space="preserve">, </w:t>
            </w:r>
            <w:r>
              <w:rPr>
                <w:i/>
              </w:rPr>
              <w:t>CSI-IM-timeConfig</w:t>
            </w:r>
            <w:r>
              <w:t xml:space="preserve">, </w:t>
            </w:r>
            <w:r>
              <w:rPr>
                <w:i/>
              </w:rPr>
              <w:t>CSI-IM-FreqBand</w:t>
            </w:r>
            <w:r>
              <w:t xml:space="preserve">, </w:t>
            </w:r>
            <w:r>
              <w:rPr>
                <w:i/>
              </w:rPr>
              <w:t>CSI-IM-ResourceMapping</w:t>
            </w:r>
            <w:r>
              <w:t xml:space="preserve">, and </w:t>
            </w:r>
            <w:r>
              <w:rPr>
                <w:i/>
              </w:rPr>
              <w:t>Pc_SS</w:t>
            </w:r>
            <w:r>
              <w:t xml:space="preserve"> in the CSI-RS configuration are not applicable. In CSI-RS resource configuration, a UE expects to be provided only ‘No CDM’ from higher layer parameter </w:t>
            </w:r>
            <w:r>
              <w:rPr>
                <w:i/>
              </w:rPr>
              <w:t xml:space="preserve">CDM-Type, </w:t>
            </w:r>
            <w:r>
              <w:t xml:space="preserve">only ‘1’ and ‘3’ from higher layer parameter </w:t>
            </w:r>
            <w:r>
              <w:rPr>
                <w:i/>
              </w:rPr>
              <w:t>density</w:t>
            </w:r>
            <w:r>
              <w:t xml:space="preserve">, and only ‘1 port’ from higher layer parameter </w:t>
            </w:r>
            <w:r>
              <w:rPr>
                <w:i/>
              </w:rPr>
              <w:t>nrofPorts</w:t>
            </w:r>
            <w:r>
              <w:t xml:space="preserve"> [6, TS 38.214]. For a SS/PBCH block, the UE is provided a corresponding index by higher layer parameter </w:t>
            </w:r>
            <w:r>
              <w:rPr>
                <w:i/>
              </w:rPr>
              <w:t>RLM-SSB</w:t>
            </w:r>
            <w:r>
              <w:t>.</w:t>
            </w:r>
            <w:r>
              <w:rPr>
                <w:rFonts w:hint="eastAsia"/>
              </w:rPr>
              <w:t xml:space="preserve"> </w:t>
            </w:r>
            <w:r>
              <w:rPr>
                <w:rFonts w:hint="eastAsia"/>
                <w:color w:val="FF0000"/>
                <w:u w:val="single"/>
              </w:rPr>
              <w:t xml:space="preserve">The </w:t>
            </w:r>
            <w:r>
              <w:rPr>
                <w:color w:val="FF0000"/>
                <w:u w:val="single"/>
              </w:rPr>
              <w:t>RLM-</w:t>
            </w:r>
            <w:r>
              <w:rPr>
                <w:rFonts w:hint="eastAsia"/>
                <w:color w:val="FF0000"/>
                <w:u w:val="single"/>
              </w:rPr>
              <w:t xml:space="preserve">RS for recovered beam </w:t>
            </w:r>
            <w:r>
              <w:rPr>
                <w:color w:val="FF0000"/>
                <w:u w:val="single"/>
              </w:rPr>
              <w:t>after</w:t>
            </w:r>
            <w:r>
              <w:rPr>
                <w:rFonts w:hint="eastAsia"/>
                <w:color w:val="FF0000"/>
                <w:u w:val="single"/>
              </w:rPr>
              <w:t xml:space="preserve"> beam failure recovery or the configured RLM-RS QCL-ed with the RS for recovered beam </w:t>
            </w:r>
            <w:r>
              <w:rPr>
                <w:color w:val="FF0000"/>
                <w:u w:val="single"/>
              </w:rPr>
              <w:t>after</w:t>
            </w:r>
            <w:r>
              <w:rPr>
                <w:rFonts w:hint="eastAsia"/>
                <w:color w:val="FF0000"/>
                <w:u w:val="single"/>
              </w:rPr>
              <w:t xml:space="preserve"> beam failure recovery is used for RLM after successful beam failure recovery.</w:t>
            </w:r>
            <w:r>
              <w:rPr>
                <w:rFonts w:hint="eastAsia"/>
              </w:rPr>
              <w:t xml:space="preserve"> </w:t>
            </w:r>
            <w:r>
              <w:rPr>
                <w:rFonts w:hint="eastAsia"/>
                <w:color w:val="FF0000"/>
                <w:u w:val="single"/>
              </w:rPr>
              <w:t xml:space="preserve"> </w:t>
            </w:r>
          </w:p>
        </w:tc>
      </w:tr>
    </w:tbl>
    <w:p w14:paraId="7C40E0A1" w14:textId="77777777" w:rsidR="00437C63" w:rsidRDefault="00437C63" w:rsidP="0023595A">
      <w:pPr>
        <w:rPr>
          <w:rFonts w:eastAsiaTheme="minorEastAsia"/>
          <w:sz w:val="22"/>
          <w:szCs w:val="22"/>
          <w:lang w:eastAsia="ko-KR"/>
        </w:rPr>
      </w:pPr>
    </w:p>
    <w:p w14:paraId="24857269" w14:textId="77777777" w:rsidR="006D5EE1" w:rsidRPr="006D5EE1" w:rsidRDefault="006D5EE1" w:rsidP="006D5EE1">
      <w:pPr>
        <w:pStyle w:val="ListParagraph"/>
        <w:numPr>
          <w:ilvl w:val="0"/>
          <w:numId w:val="3"/>
        </w:numPr>
        <w:rPr>
          <w:rFonts w:ascii="Times New Roman" w:eastAsiaTheme="minorEastAsia" w:hAnsi="Times New Roman"/>
          <w:lang w:eastAsia="ko-KR"/>
        </w:rPr>
      </w:pPr>
      <w:r w:rsidRPr="006D5EE1">
        <w:rPr>
          <w:rFonts w:ascii="Times New Roman" w:eastAsiaTheme="minorEastAsia" w:hAnsi="Times New Roman"/>
          <w:lang w:eastAsia="ko-KR"/>
        </w:rPr>
        <w:t>MAC-CE for TCI-state indication of PDCCH is used for fast configuration of RLM-RS resources. (Details could be determined by RAN2)</w:t>
      </w:r>
    </w:p>
    <w:p w14:paraId="2E82FB0B" w14:textId="77777777" w:rsidR="006D5EE1" w:rsidRPr="006D5EE1" w:rsidRDefault="006D5EE1" w:rsidP="006D5EE1">
      <w:pPr>
        <w:pStyle w:val="ListParagraph"/>
        <w:numPr>
          <w:ilvl w:val="1"/>
          <w:numId w:val="3"/>
        </w:numPr>
        <w:rPr>
          <w:rFonts w:ascii="Times New Roman" w:eastAsiaTheme="minorEastAsia" w:hAnsi="Times New Roman"/>
          <w:lang w:eastAsia="ko-KR"/>
        </w:rPr>
      </w:pPr>
      <w:r w:rsidRPr="006D5EE1">
        <w:rPr>
          <w:rFonts w:ascii="Times New Roman" w:eastAsiaTheme="minorEastAsia" w:hAnsi="Times New Roman"/>
          <w:lang w:eastAsia="ko-KR"/>
        </w:rPr>
        <w:t>Tci-StatesPDCCH-ToAddList in CORESET configuration are used as candidates of RLM-RS resources</w:t>
      </w:r>
    </w:p>
    <w:p w14:paraId="71E597C1" w14:textId="77777777" w:rsidR="006D5EE1" w:rsidRPr="006D5EE1" w:rsidRDefault="006D5EE1" w:rsidP="006D5EE1">
      <w:pPr>
        <w:pStyle w:val="ListParagraph"/>
        <w:numPr>
          <w:ilvl w:val="1"/>
          <w:numId w:val="3"/>
        </w:numPr>
        <w:rPr>
          <w:rFonts w:ascii="Times New Roman" w:eastAsiaTheme="minorEastAsia" w:hAnsi="Times New Roman"/>
          <w:lang w:eastAsia="ko-KR"/>
        </w:rPr>
      </w:pPr>
      <w:r w:rsidRPr="006D5EE1">
        <w:rPr>
          <w:rFonts w:ascii="Times New Roman" w:eastAsiaTheme="minorEastAsia" w:hAnsi="Times New Roman"/>
          <w:lang w:eastAsia="ko-KR"/>
        </w:rPr>
        <w:t xml:space="preserve">RLM-RS resource to be monitored are activated by MAC-CE (TCI-state indicator of PDCCH is reused as MAC-CE command for RLM-RS activation), and additional TCI-states for RLM-RS are defined in the MAC-CE of TCI-state indication of PDCCH </w:t>
      </w:r>
    </w:p>
    <w:p w14:paraId="0FFBC140" w14:textId="77777777" w:rsidR="006D5EE1" w:rsidRDefault="006D5EE1" w:rsidP="006D5EE1">
      <w:pPr>
        <w:pStyle w:val="ListParagraph"/>
        <w:numPr>
          <w:ilvl w:val="1"/>
          <w:numId w:val="3"/>
        </w:numPr>
        <w:rPr>
          <w:rFonts w:ascii="Times New Roman" w:eastAsiaTheme="minorEastAsia" w:hAnsi="Times New Roman"/>
          <w:lang w:eastAsia="ko-KR"/>
        </w:rPr>
      </w:pPr>
      <w:r w:rsidRPr="006D5EE1">
        <w:rPr>
          <w:rFonts w:ascii="Times New Roman" w:eastAsiaTheme="minorEastAsia" w:hAnsi="Times New Roman"/>
          <w:lang w:eastAsia="ko-KR"/>
        </w:rPr>
        <w:t>Immediately on receiving MAC-CE, RLM-RS resources configured by RRC signaling are deactivated, and RLM-RS resources listed in MAC-CE are used for RLM</w:t>
      </w:r>
    </w:p>
    <w:p w14:paraId="3EF9DB8A" w14:textId="05AC0876" w:rsidR="006D5EE1" w:rsidRPr="006D5EE1" w:rsidRDefault="006D5EE1" w:rsidP="006D5EE1">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LGE</w:t>
      </w:r>
    </w:p>
    <w:p w14:paraId="027D85DF" w14:textId="77777777" w:rsidR="006D5EE1" w:rsidRDefault="006D5EE1" w:rsidP="0023595A">
      <w:pPr>
        <w:rPr>
          <w:rFonts w:eastAsiaTheme="minorEastAsia"/>
          <w:sz w:val="22"/>
          <w:szCs w:val="22"/>
          <w:lang w:eastAsia="ko-KR"/>
        </w:rPr>
      </w:pPr>
    </w:p>
    <w:p w14:paraId="2B4B5A22" w14:textId="77777777" w:rsidR="005840CD" w:rsidRDefault="005840CD" w:rsidP="0023595A">
      <w:pPr>
        <w:rPr>
          <w:rFonts w:eastAsiaTheme="minorEastAsia"/>
          <w:sz w:val="22"/>
          <w:szCs w:val="22"/>
          <w:lang w:eastAsia="ko-KR"/>
        </w:rPr>
      </w:pPr>
    </w:p>
    <w:p w14:paraId="2E91324A" w14:textId="2001729F" w:rsidR="00AA6386" w:rsidRPr="004C5A72" w:rsidRDefault="00AA6386" w:rsidP="00AA6386">
      <w:pPr>
        <w:pStyle w:val="Heading2"/>
        <w:rPr>
          <w:rFonts w:eastAsiaTheme="minorEastAsia"/>
          <w:sz w:val="28"/>
          <w:szCs w:val="22"/>
          <w:lang w:val="en-US" w:eastAsia="ko-KR"/>
        </w:rPr>
      </w:pPr>
      <w:bookmarkStart w:id="1" w:name="_GoBack"/>
      <w:bookmarkEnd w:id="1"/>
      <w:r w:rsidRPr="004C5A72">
        <w:rPr>
          <w:rFonts w:eastAsiaTheme="minorEastAsia"/>
          <w:sz w:val="28"/>
          <w:szCs w:val="22"/>
          <w:lang w:val="en-US" w:eastAsia="ko-KR"/>
        </w:rPr>
        <w:t>2.</w:t>
      </w:r>
      <w:r>
        <w:rPr>
          <w:rFonts w:eastAsiaTheme="minorEastAsia"/>
          <w:sz w:val="28"/>
          <w:szCs w:val="22"/>
          <w:lang w:val="en-US" w:eastAsia="ko-KR"/>
        </w:rPr>
        <w:t>6</w:t>
      </w:r>
      <w:r w:rsidRPr="004C5A72">
        <w:rPr>
          <w:rFonts w:eastAsiaTheme="minorEastAsia"/>
          <w:sz w:val="28"/>
          <w:szCs w:val="22"/>
          <w:lang w:val="en-US" w:eastAsia="ko-KR"/>
        </w:rPr>
        <w:t xml:space="preserve"> </w:t>
      </w:r>
      <w:r>
        <w:rPr>
          <w:rFonts w:eastAsiaTheme="minorEastAsia"/>
          <w:sz w:val="28"/>
          <w:szCs w:val="22"/>
          <w:lang w:val="en-US" w:eastAsia="ko-KR"/>
        </w:rPr>
        <w:t xml:space="preserve">Reply LS to R1-1808174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_Ref522359576 \r \h </w:instrText>
      </w:r>
      <w:r>
        <w:rPr>
          <w:rFonts w:eastAsiaTheme="minorEastAsia"/>
          <w:sz w:val="28"/>
          <w:szCs w:val="22"/>
          <w:lang w:val="en-US" w:eastAsia="ko-KR"/>
        </w:rPr>
      </w:r>
      <w:r>
        <w:rPr>
          <w:rFonts w:eastAsiaTheme="minorEastAsia"/>
          <w:sz w:val="28"/>
          <w:szCs w:val="22"/>
          <w:lang w:val="en-US" w:eastAsia="ko-KR"/>
        </w:rPr>
        <w:fldChar w:fldCharType="separate"/>
      </w:r>
      <w:r w:rsidR="0078079A">
        <w:rPr>
          <w:rFonts w:eastAsiaTheme="minorEastAsia"/>
          <w:sz w:val="28"/>
          <w:szCs w:val="22"/>
          <w:lang w:val="en-US" w:eastAsia="ko-KR"/>
        </w:rPr>
        <w:t>[1</w:t>
      </w:r>
      <w:proofErr w:type="gramStart"/>
      <w:r w:rsidR="0078079A">
        <w:rPr>
          <w:rFonts w:eastAsiaTheme="minorEastAsia"/>
          <w:sz w:val="28"/>
          <w:szCs w:val="22"/>
          <w:lang w:val="en-US" w:eastAsia="ko-KR"/>
        </w:rPr>
        <w:t>]</w:t>
      </w:r>
      <w:proofErr w:type="gramEnd"/>
      <w:r>
        <w:rPr>
          <w:rFonts w:eastAsiaTheme="minorEastAsia"/>
          <w:sz w:val="28"/>
          <w:szCs w:val="22"/>
          <w:lang w:val="en-US" w:eastAsia="ko-KR"/>
        </w:rPr>
        <w:fldChar w:fldCharType="end"/>
      </w:r>
      <w:r w:rsidR="00177735">
        <w:rPr>
          <w:rFonts w:eastAsiaTheme="minorEastAsia"/>
          <w:sz w:val="28"/>
          <w:szCs w:val="22"/>
          <w:lang w:val="en-US" w:eastAsia="ko-KR"/>
        </w:rPr>
        <w:fldChar w:fldCharType="begin"/>
      </w:r>
      <w:r w:rsidR="00177735">
        <w:rPr>
          <w:rFonts w:eastAsiaTheme="minorEastAsia"/>
          <w:sz w:val="28"/>
          <w:szCs w:val="22"/>
          <w:lang w:val="en-US" w:eastAsia="ko-KR"/>
        </w:rPr>
        <w:instrText xml:space="preserve"> REF _Ref522409998 \r \h </w:instrText>
      </w:r>
      <w:r w:rsidR="00177735">
        <w:rPr>
          <w:rFonts w:eastAsiaTheme="minorEastAsia"/>
          <w:sz w:val="28"/>
          <w:szCs w:val="22"/>
          <w:lang w:val="en-US" w:eastAsia="ko-KR"/>
        </w:rPr>
      </w:r>
      <w:r w:rsidR="00177735">
        <w:rPr>
          <w:rFonts w:eastAsiaTheme="minorEastAsia"/>
          <w:sz w:val="28"/>
          <w:szCs w:val="22"/>
          <w:lang w:val="en-US" w:eastAsia="ko-KR"/>
        </w:rPr>
        <w:fldChar w:fldCharType="separate"/>
      </w:r>
      <w:r w:rsidR="0078079A">
        <w:rPr>
          <w:rFonts w:eastAsiaTheme="minorEastAsia"/>
          <w:sz w:val="28"/>
          <w:szCs w:val="22"/>
          <w:lang w:val="en-US" w:eastAsia="ko-KR"/>
        </w:rPr>
        <w:t>[6]</w:t>
      </w:r>
      <w:r w:rsidR="00177735">
        <w:rPr>
          <w:rFonts w:eastAsiaTheme="minorEastAsia"/>
          <w:sz w:val="28"/>
          <w:szCs w:val="22"/>
          <w:lang w:val="en-US" w:eastAsia="ko-KR"/>
        </w:rPr>
        <w:fldChar w:fldCharType="end"/>
      </w:r>
      <w:r w:rsidR="0053021A">
        <w:rPr>
          <w:rFonts w:eastAsiaTheme="minorEastAsia"/>
          <w:sz w:val="28"/>
          <w:szCs w:val="22"/>
          <w:lang w:val="en-US" w:eastAsia="ko-KR"/>
        </w:rPr>
        <w:fldChar w:fldCharType="begin"/>
      </w:r>
      <w:r w:rsidR="0053021A">
        <w:rPr>
          <w:rFonts w:eastAsiaTheme="minorEastAsia"/>
          <w:sz w:val="28"/>
          <w:szCs w:val="22"/>
          <w:lang w:val="en-US" w:eastAsia="ko-KR"/>
        </w:rPr>
        <w:instrText xml:space="preserve"> REF _Ref522483028 \r \h </w:instrText>
      </w:r>
      <w:r w:rsidR="0053021A">
        <w:rPr>
          <w:rFonts w:eastAsiaTheme="minorEastAsia"/>
          <w:sz w:val="28"/>
          <w:szCs w:val="22"/>
          <w:lang w:val="en-US" w:eastAsia="ko-KR"/>
        </w:rPr>
      </w:r>
      <w:r w:rsidR="0053021A">
        <w:rPr>
          <w:rFonts w:eastAsiaTheme="minorEastAsia"/>
          <w:sz w:val="28"/>
          <w:szCs w:val="22"/>
          <w:lang w:val="en-US" w:eastAsia="ko-KR"/>
        </w:rPr>
        <w:fldChar w:fldCharType="separate"/>
      </w:r>
      <w:r w:rsidR="0053021A">
        <w:rPr>
          <w:rFonts w:eastAsiaTheme="minorEastAsia"/>
          <w:sz w:val="28"/>
          <w:szCs w:val="22"/>
          <w:lang w:val="en-US" w:eastAsia="ko-KR"/>
        </w:rPr>
        <w:t>[12]</w:t>
      </w:r>
      <w:r w:rsidR="0053021A">
        <w:rPr>
          <w:rFonts w:eastAsiaTheme="minorEastAsia"/>
          <w:sz w:val="28"/>
          <w:szCs w:val="22"/>
          <w:lang w:val="en-US" w:eastAsia="ko-KR"/>
        </w:rPr>
        <w:fldChar w:fldCharType="end"/>
      </w:r>
      <w:r w:rsidR="003215DB">
        <w:rPr>
          <w:rFonts w:eastAsiaTheme="minorEastAsia"/>
          <w:sz w:val="28"/>
          <w:szCs w:val="22"/>
          <w:lang w:val="en-US" w:eastAsia="ko-KR"/>
        </w:rPr>
        <w:fldChar w:fldCharType="begin"/>
      </w:r>
      <w:r w:rsidR="003215DB">
        <w:rPr>
          <w:rFonts w:eastAsiaTheme="minorEastAsia"/>
          <w:sz w:val="28"/>
          <w:szCs w:val="22"/>
          <w:lang w:val="en-US" w:eastAsia="ko-KR"/>
        </w:rPr>
        <w:instrText xml:space="preserve"> REF _Ref522483637 \r \h </w:instrText>
      </w:r>
      <w:r w:rsidR="003215DB">
        <w:rPr>
          <w:rFonts w:eastAsiaTheme="minorEastAsia"/>
          <w:sz w:val="28"/>
          <w:szCs w:val="22"/>
          <w:lang w:val="en-US" w:eastAsia="ko-KR"/>
        </w:rPr>
      </w:r>
      <w:r w:rsidR="003215DB">
        <w:rPr>
          <w:rFonts w:eastAsiaTheme="minorEastAsia"/>
          <w:sz w:val="28"/>
          <w:szCs w:val="22"/>
          <w:lang w:val="en-US" w:eastAsia="ko-KR"/>
        </w:rPr>
        <w:fldChar w:fldCharType="separate"/>
      </w:r>
      <w:r w:rsidR="003215DB">
        <w:rPr>
          <w:rFonts w:eastAsiaTheme="minorEastAsia"/>
          <w:sz w:val="28"/>
          <w:szCs w:val="22"/>
          <w:lang w:val="en-US" w:eastAsia="ko-KR"/>
        </w:rPr>
        <w:t>[13]</w:t>
      </w:r>
      <w:r w:rsidR="003215DB">
        <w:rPr>
          <w:rFonts w:eastAsiaTheme="minorEastAsia"/>
          <w:sz w:val="28"/>
          <w:szCs w:val="22"/>
          <w:lang w:val="en-US" w:eastAsia="ko-KR"/>
        </w:rPr>
        <w:fldChar w:fldCharType="end"/>
      </w:r>
      <w:r w:rsidR="0078079A">
        <w:rPr>
          <w:rFonts w:eastAsiaTheme="minorEastAsia"/>
          <w:sz w:val="28"/>
          <w:szCs w:val="22"/>
          <w:lang w:val="en-US" w:eastAsia="ko-KR"/>
        </w:rPr>
        <w:fldChar w:fldCharType="begin"/>
      </w:r>
      <w:r w:rsidR="0078079A">
        <w:rPr>
          <w:rFonts w:eastAsiaTheme="minorEastAsia"/>
          <w:sz w:val="28"/>
          <w:szCs w:val="22"/>
          <w:lang w:val="en-US" w:eastAsia="ko-KR"/>
        </w:rPr>
        <w:instrText xml:space="preserve"> REF _Ref522410715 \r \h </w:instrText>
      </w:r>
      <w:r w:rsidR="0078079A">
        <w:rPr>
          <w:rFonts w:eastAsiaTheme="minorEastAsia"/>
          <w:sz w:val="28"/>
          <w:szCs w:val="22"/>
          <w:lang w:val="en-US" w:eastAsia="ko-KR"/>
        </w:rPr>
      </w:r>
      <w:r w:rsidR="0078079A">
        <w:rPr>
          <w:rFonts w:eastAsiaTheme="minorEastAsia"/>
          <w:sz w:val="28"/>
          <w:szCs w:val="22"/>
          <w:lang w:val="en-US" w:eastAsia="ko-KR"/>
        </w:rPr>
        <w:fldChar w:fldCharType="separate"/>
      </w:r>
      <w:r w:rsidR="0078079A">
        <w:rPr>
          <w:rFonts w:eastAsiaTheme="minorEastAsia"/>
          <w:sz w:val="28"/>
          <w:szCs w:val="22"/>
          <w:lang w:val="en-US" w:eastAsia="ko-KR"/>
        </w:rPr>
        <w:t>[14]</w:t>
      </w:r>
      <w:r w:rsidR="0078079A">
        <w:rPr>
          <w:rFonts w:eastAsiaTheme="minorEastAsia"/>
          <w:sz w:val="28"/>
          <w:szCs w:val="22"/>
          <w:lang w:val="en-US" w:eastAsia="ko-KR"/>
        </w:rPr>
        <w:fldChar w:fldCharType="end"/>
      </w:r>
      <w:r w:rsidR="00A742F6">
        <w:rPr>
          <w:rFonts w:eastAsiaTheme="minorEastAsia"/>
          <w:sz w:val="28"/>
          <w:szCs w:val="22"/>
          <w:lang w:val="en-US" w:eastAsia="ko-KR"/>
        </w:rPr>
        <w:fldChar w:fldCharType="begin"/>
      </w:r>
      <w:r w:rsidR="00A742F6">
        <w:rPr>
          <w:rFonts w:eastAsiaTheme="minorEastAsia"/>
          <w:sz w:val="28"/>
          <w:szCs w:val="22"/>
          <w:lang w:val="en-US" w:eastAsia="ko-KR"/>
        </w:rPr>
        <w:instrText xml:space="preserve"> REF _Ref522410643 \r \h </w:instrText>
      </w:r>
      <w:r w:rsidR="00A742F6">
        <w:rPr>
          <w:rFonts w:eastAsiaTheme="minorEastAsia"/>
          <w:sz w:val="28"/>
          <w:szCs w:val="22"/>
          <w:lang w:val="en-US" w:eastAsia="ko-KR"/>
        </w:rPr>
      </w:r>
      <w:r w:rsidR="00A742F6">
        <w:rPr>
          <w:rFonts w:eastAsiaTheme="minorEastAsia"/>
          <w:sz w:val="28"/>
          <w:szCs w:val="22"/>
          <w:lang w:val="en-US" w:eastAsia="ko-KR"/>
        </w:rPr>
        <w:fldChar w:fldCharType="separate"/>
      </w:r>
      <w:r w:rsidR="0078079A">
        <w:rPr>
          <w:rFonts w:eastAsiaTheme="minorEastAsia"/>
          <w:sz w:val="28"/>
          <w:szCs w:val="22"/>
          <w:lang w:val="en-US" w:eastAsia="ko-KR"/>
        </w:rPr>
        <w:t>[15]</w:t>
      </w:r>
      <w:r w:rsidR="00A742F6">
        <w:rPr>
          <w:rFonts w:eastAsiaTheme="minorEastAsia"/>
          <w:sz w:val="28"/>
          <w:szCs w:val="22"/>
          <w:lang w:val="en-US" w:eastAsia="ko-KR"/>
        </w:rPr>
        <w:fldChar w:fldCharType="end"/>
      </w:r>
      <w:r w:rsidR="00A742F6">
        <w:rPr>
          <w:rFonts w:eastAsiaTheme="minorEastAsia"/>
          <w:sz w:val="28"/>
          <w:szCs w:val="22"/>
          <w:lang w:val="en-US" w:eastAsia="ko-KR"/>
        </w:rPr>
        <w:fldChar w:fldCharType="begin"/>
      </w:r>
      <w:r w:rsidR="00A742F6">
        <w:rPr>
          <w:rFonts w:eastAsiaTheme="minorEastAsia"/>
          <w:sz w:val="28"/>
          <w:szCs w:val="22"/>
          <w:lang w:val="en-US" w:eastAsia="ko-KR"/>
        </w:rPr>
        <w:instrText xml:space="preserve"> REF _Ref522410647 \r \h </w:instrText>
      </w:r>
      <w:r w:rsidR="00A742F6">
        <w:rPr>
          <w:rFonts w:eastAsiaTheme="minorEastAsia"/>
          <w:sz w:val="28"/>
          <w:szCs w:val="22"/>
          <w:lang w:val="en-US" w:eastAsia="ko-KR"/>
        </w:rPr>
      </w:r>
      <w:r w:rsidR="00A742F6">
        <w:rPr>
          <w:rFonts w:eastAsiaTheme="minorEastAsia"/>
          <w:sz w:val="28"/>
          <w:szCs w:val="22"/>
          <w:lang w:val="en-US" w:eastAsia="ko-KR"/>
        </w:rPr>
        <w:fldChar w:fldCharType="separate"/>
      </w:r>
      <w:r w:rsidR="0078079A">
        <w:rPr>
          <w:rFonts w:eastAsiaTheme="minorEastAsia"/>
          <w:sz w:val="28"/>
          <w:szCs w:val="22"/>
          <w:lang w:val="en-US" w:eastAsia="ko-KR"/>
        </w:rPr>
        <w:t>[16]</w:t>
      </w:r>
      <w:r w:rsidR="00A742F6">
        <w:rPr>
          <w:rFonts w:eastAsiaTheme="minorEastAsia"/>
          <w:sz w:val="28"/>
          <w:szCs w:val="22"/>
          <w:lang w:val="en-US" w:eastAsia="ko-KR"/>
        </w:rPr>
        <w:fldChar w:fldCharType="end"/>
      </w:r>
      <w:r w:rsidR="0053021A">
        <w:rPr>
          <w:rFonts w:eastAsiaTheme="minorEastAsia"/>
          <w:sz w:val="28"/>
          <w:szCs w:val="22"/>
          <w:lang w:val="en-US" w:eastAsia="ko-KR"/>
        </w:rPr>
        <w:fldChar w:fldCharType="begin"/>
      </w:r>
      <w:r w:rsidR="0053021A">
        <w:rPr>
          <w:rFonts w:eastAsiaTheme="minorEastAsia"/>
          <w:sz w:val="28"/>
          <w:szCs w:val="22"/>
          <w:lang w:val="en-US" w:eastAsia="ko-KR"/>
        </w:rPr>
        <w:instrText xml:space="preserve"> REF _Ref522483319 \r \h </w:instrText>
      </w:r>
      <w:r w:rsidR="0053021A">
        <w:rPr>
          <w:rFonts w:eastAsiaTheme="minorEastAsia"/>
          <w:sz w:val="28"/>
          <w:szCs w:val="22"/>
          <w:lang w:val="en-US" w:eastAsia="ko-KR"/>
        </w:rPr>
      </w:r>
      <w:r w:rsidR="0053021A">
        <w:rPr>
          <w:rFonts w:eastAsiaTheme="minorEastAsia"/>
          <w:sz w:val="28"/>
          <w:szCs w:val="22"/>
          <w:lang w:val="en-US" w:eastAsia="ko-KR"/>
        </w:rPr>
        <w:fldChar w:fldCharType="separate"/>
      </w:r>
      <w:r w:rsidR="0053021A">
        <w:rPr>
          <w:rFonts w:eastAsiaTheme="minorEastAsia"/>
          <w:sz w:val="28"/>
          <w:szCs w:val="22"/>
          <w:lang w:val="en-US" w:eastAsia="ko-KR"/>
        </w:rPr>
        <w:t>[17]</w:t>
      </w:r>
      <w:r w:rsidR="0053021A">
        <w:rPr>
          <w:rFonts w:eastAsiaTheme="minorEastAsia"/>
          <w:sz w:val="28"/>
          <w:szCs w:val="22"/>
          <w:lang w:val="en-US" w:eastAsia="ko-KR"/>
        </w:rPr>
        <w:fldChar w:fldCharType="end"/>
      </w:r>
    </w:p>
    <w:p w14:paraId="04CD8540" w14:textId="0336E52D" w:rsidR="005840CD" w:rsidRDefault="00AA6386" w:rsidP="0023595A">
      <w:pPr>
        <w:rPr>
          <w:rFonts w:eastAsiaTheme="minorEastAsia"/>
          <w:sz w:val="22"/>
          <w:szCs w:val="22"/>
          <w:lang w:eastAsia="ko-KR"/>
        </w:rPr>
      </w:pPr>
      <w:r>
        <w:rPr>
          <w:rFonts w:eastAsiaTheme="minorEastAsia"/>
          <w:sz w:val="22"/>
          <w:szCs w:val="22"/>
          <w:lang w:eastAsia="ko-KR"/>
        </w:rPr>
        <w:t>RAN2 has sent an LS to RAN1 in R1-1808174 asking 6 questions regarding measurements in active DL BWPs. RAN1 will need to provide response to RAN2 and several companies has proposed responses to the questions.</w:t>
      </w:r>
    </w:p>
    <w:p w14:paraId="1EBFF824" w14:textId="77777777" w:rsidR="00177735" w:rsidRPr="00557DC5" w:rsidRDefault="00177735" w:rsidP="00177735">
      <w:pPr>
        <w:rPr>
          <w:bCs/>
          <w:sz w:val="22"/>
          <w:lang w:eastAsia="zh-CN"/>
        </w:rPr>
      </w:pPr>
      <w:r w:rsidRPr="00557DC5">
        <w:rPr>
          <w:b/>
          <w:bCs/>
          <w:sz w:val="22"/>
          <w:lang w:eastAsia="zh-CN"/>
        </w:rPr>
        <w:t xml:space="preserve">Issue #1: </w:t>
      </w:r>
      <w:r w:rsidRPr="00557DC5">
        <w:rPr>
          <w:bCs/>
          <w:sz w:val="22"/>
          <w:lang w:eastAsia="zh-CN"/>
        </w:rPr>
        <w:t xml:space="preserve">In case multiplexing pattern 2 or 3 is used for the initial DL BWP, for an active DL BWP that overlaps with the initial DL BWP but not with the SS/PBCH block associated to the initial DL BWP, is it possible for the UE to: </w:t>
      </w:r>
    </w:p>
    <w:p w14:paraId="459F3F17" w14:textId="77777777" w:rsidR="00177735" w:rsidRDefault="00177735" w:rsidP="00177735">
      <w:pPr>
        <w:rPr>
          <w:bCs/>
          <w:sz w:val="22"/>
          <w:lang w:eastAsia="zh-CN"/>
        </w:rPr>
      </w:pPr>
      <w:r w:rsidRPr="00557DC5">
        <w:rPr>
          <w:b/>
          <w:bCs/>
          <w:sz w:val="22"/>
          <w:lang w:eastAsia="zh-CN"/>
        </w:rPr>
        <w:t xml:space="preserve">Question #1a: </w:t>
      </w:r>
      <w:r w:rsidRPr="00557DC5">
        <w:rPr>
          <w:bCs/>
          <w:sz w:val="22"/>
          <w:lang w:eastAsia="zh-CN"/>
        </w:rPr>
        <w:t>Perform BM based on the SS/PBCH block associated to the initial DL BWP?</w:t>
      </w:r>
    </w:p>
    <w:p w14:paraId="0944302C" w14:textId="77777777" w:rsidR="00177735" w:rsidRPr="00557DC5" w:rsidRDefault="00177735" w:rsidP="00177735">
      <w:pPr>
        <w:rPr>
          <w:bCs/>
          <w:sz w:val="22"/>
          <w:lang w:eastAsia="zh-CN"/>
        </w:rPr>
      </w:pPr>
      <w:r w:rsidRPr="00557DC5">
        <w:rPr>
          <w:b/>
          <w:bCs/>
          <w:sz w:val="22"/>
          <w:lang w:eastAsia="zh-CN"/>
        </w:rPr>
        <w:t xml:space="preserve">Question #1b: </w:t>
      </w:r>
      <w:r w:rsidRPr="00557DC5">
        <w:rPr>
          <w:bCs/>
          <w:sz w:val="22"/>
          <w:lang w:eastAsia="zh-CN"/>
        </w:rPr>
        <w:t>Perform BFD based on the SS/PBCH block associated to the initial DL BWP?</w:t>
      </w:r>
    </w:p>
    <w:p w14:paraId="17F8C128" w14:textId="77777777" w:rsidR="00177735" w:rsidRPr="00557DC5" w:rsidRDefault="00177735" w:rsidP="00177735">
      <w:pPr>
        <w:rPr>
          <w:bCs/>
          <w:sz w:val="22"/>
          <w:lang w:eastAsia="zh-CN"/>
        </w:rPr>
      </w:pPr>
      <w:r w:rsidRPr="00557DC5">
        <w:rPr>
          <w:b/>
          <w:bCs/>
          <w:sz w:val="22"/>
          <w:lang w:eastAsia="zh-CN"/>
        </w:rPr>
        <w:t xml:space="preserve">Question #1c: </w:t>
      </w:r>
      <w:r w:rsidRPr="00557DC5">
        <w:rPr>
          <w:bCs/>
          <w:sz w:val="22"/>
          <w:lang w:eastAsia="zh-CN"/>
        </w:rPr>
        <w:t>Perform RLM based on the SS/PBCH block associated to the initial DL BWP?</w:t>
      </w:r>
    </w:p>
    <w:p w14:paraId="3D16E5B6" w14:textId="77777777" w:rsidR="00177735" w:rsidRPr="00557DC5" w:rsidRDefault="00177735" w:rsidP="00177735">
      <w:pPr>
        <w:rPr>
          <w:bCs/>
          <w:sz w:val="22"/>
          <w:lang w:eastAsia="zh-CN"/>
        </w:rPr>
      </w:pPr>
      <w:r w:rsidRPr="00557DC5">
        <w:rPr>
          <w:b/>
          <w:bCs/>
          <w:sz w:val="22"/>
          <w:lang w:eastAsia="zh-CN"/>
        </w:rPr>
        <w:lastRenderedPageBreak/>
        <w:t xml:space="preserve">Question #1d: </w:t>
      </w:r>
      <w:r w:rsidRPr="00557DC5">
        <w:rPr>
          <w:bCs/>
          <w:sz w:val="22"/>
          <w:lang w:eastAsia="zh-CN"/>
        </w:rPr>
        <w:t>Monitor the SS/PBCH block associated to the initial DL BWP to receive broadcast SI / paging based on CORESET#0 and searchspace#0? (assuming the same SCS is used in the active BWP as that of initial BWP)</w:t>
      </w:r>
    </w:p>
    <w:p w14:paraId="16DC0624" w14:textId="77777777" w:rsidR="00177735" w:rsidRPr="002B6246" w:rsidRDefault="00177735" w:rsidP="00177735">
      <w:pPr>
        <w:rPr>
          <w:bCs/>
          <w:sz w:val="22"/>
          <w:szCs w:val="22"/>
          <w:lang w:eastAsia="zh-CN"/>
        </w:rPr>
      </w:pPr>
      <w:r w:rsidRPr="002B6246">
        <w:rPr>
          <w:b/>
          <w:bCs/>
          <w:sz w:val="22"/>
          <w:szCs w:val="22"/>
          <w:lang w:eastAsia="zh-CN"/>
        </w:rPr>
        <w:t xml:space="preserve">Issue #2: </w:t>
      </w:r>
      <w:r w:rsidRPr="002B6246">
        <w:rPr>
          <w:bCs/>
          <w:sz w:val="22"/>
          <w:szCs w:val="22"/>
          <w:lang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14:paraId="11E442A9" w14:textId="77777777" w:rsidR="00177735" w:rsidRPr="002B6246" w:rsidRDefault="00177735" w:rsidP="00177735">
      <w:pPr>
        <w:rPr>
          <w:bCs/>
          <w:sz w:val="22"/>
          <w:szCs w:val="22"/>
          <w:lang w:eastAsia="zh-CN"/>
        </w:rPr>
      </w:pPr>
      <w:r w:rsidRPr="002B6246">
        <w:rPr>
          <w:bCs/>
          <w:sz w:val="22"/>
          <w:szCs w:val="22"/>
          <w:lang w:eastAsia="zh-CN"/>
        </w:rPr>
        <w:t xml:space="preserve">Note that, at least for Rel-15, RAN2 has agreed that - for all purposes apart from RRM measurements - a UE will only be configured with a single SS/PBCH block, i.e. the one associated to the initial DL BWP. So RAN2 discussed whether, in a "non-overlapping" active DL BWP, broadcast transmission of SI/paging could be spatially QCL'ed with the SS/PBCH block associated to the initial DL BWP and if the UE could monitor such SS/PBCH block for this purpose. In fact, based on previous agreements, RAN2 assumes that, in a "non-overlapping" active DL BWP, a UE will be required to monitor the SS/PBCH block associated to the initial DL BWP only for RRM measurements (potentially using gaps), but not for BM, BFD, RLM (with the possible exception of the scenario covered by Issue#1, for which RAN2 is seeking answer). Whether the UE could monitor such SS/PBCH block also for receiving SI broadcast and paging is unclear. </w:t>
      </w:r>
    </w:p>
    <w:p w14:paraId="7CDE0DFB" w14:textId="77777777" w:rsidR="00177735" w:rsidRPr="002B6246" w:rsidRDefault="00177735" w:rsidP="00177735">
      <w:pPr>
        <w:rPr>
          <w:bCs/>
          <w:sz w:val="22"/>
          <w:szCs w:val="22"/>
          <w:lang w:eastAsia="zh-CN"/>
        </w:rPr>
      </w:pPr>
      <w:r w:rsidRPr="002B6246">
        <w:rPr>
          <w:b/>
          <w:bCs/>
          <w:sz w:val="22"/>
          <w:szCs w:val="22"/>
          <w:lang w:eastAsia="zh-CN"/>
        </w:rPr>
        <w:t xml:space="preserve">Question #2a: </w:t>
      </w:r>
      <w:r w:rsidRPr="002B6246">
        <w:rPr>
          <w:bCs/>
          <w:sz w:val="22"/>
          <w:szCs w:val="22"/>
          <w:lang w:eastAsia="zh-CN"/>
        </w:rPr>
        <w:t xml:space="preserve">In a "non-overlapping" active DL BWP, does a UE necessarily need to monitor an SS/PBCH block associated to the additional CORESET/search space to be able to receive </w:t>
      </w:r>
      <w:r w:rsidRPr="002B6246">
        <w:rPr>
          <w:bCs/>
          <w:sz w:val="22"/>
          <w:szCs w:val="22"/>
          <w:u w:val="single"/>
          <w:lang w:eastAsia="zh-CN"/>
        </w:rPr>
        <w:t>SI broadcast</w:t>
      </w:r>
      <w:r w:rsidRPr="002B6246">
        <w:rPr>
          <w:bCs/>
          <w:sz w:val="22"/>
          <w:szCs w:val="22"/>
          <w:lang w:eastAsia="zh-CN"/>
        </w:rPr>
        <w:t>? If yes, could this be the SS/PBCH block associated to the initial DL BWP? And under which conditions, if any, could the UE monitor it for this purpose?</w:t>
      </w:r>
    </w:p>
    <w:p w14:paraId="2C1D82FD" w14:textId="77777777" w:rsidR="00AA6386" w:rsidRDefault="00AA6386" w:rsidP="0023595A">
      <w:pPr>
        <w:rPr>
          <w:rFonts w:eastAsiaTheme="minorEastAsia"/>
          <w:sz w:val="22"/>
          <w:szCs w:val="22"/>
          <w:lang w:eastAsia="ko-KR"/>
        </w:rPr>
      </w:pPr>
    </w:p>
    <w:p w14:paraId="4D894117" w14:textId="3737F406" w:rsidR="00177735" w:rsidRPr="003720B4" w:rsidRDefault="00177735" w:rsidP="00177735">
      <w:pPr>
        <w:rPr>
          <w:rFonts w:eastAsiaTheme="minorEastAsia"/>
          <w:sz w:val="22"/>
          <w:szCs w:val="22"/>
          <w:lang w:eastAsia="ko-KR"/>
        </w:rPr>
      </w:pPr>
      <w:r w:rsidRPr="00B4477F">
        <w:rPr>
          <w:rFonts w:eastAsiaTheme="minorEastAsia"/>
          <w:sz w:val="22"/>
          <w:szCs w:val="22"/>
          <w:highlight w:val="yellow"/>
          <w:lang w:eastAsia="ko-KR"/>
        </w:rPr>
        <w:t xml:space="preserve">Continue further discussion on the following </w:t>
      </w:r>
      <w:r w:rsidR="00025130">
        <w:rPr>
          <w:rFonts w:eastAsiaTheme="minorEastAsia"/>
          <w:sz w:val="22"/>
          <w:szCs w:val="22"/>
          <w:highlight w:val="yellow"/>
          <w:lang w:eastAsia="ko-KR"/>
        </w:rPr>
        <w:t>potential responses to RAN2</w:t>
      </w:r>
      <w:r w:rsidRPr="00B4477F">
        <w:rPr>
          <w:rFonts w:eastAsiaTheme="minorEastAsia"/>
          <w:sz w:val="22"/>
          <w:szCs w:val="22"/>
          <w:highlight w:val="yellow"/>
          <w:lang w:eastAsia="ko-KR"/>
        </w:rPr>
        <w:t>:</w:t>
      </w:r>
    </w:p>
    <w:p w14:paraId="5D99A433" w14:textId="77777777" w:rsidR="00025130" w:rsidRDefault="00025130" w:rsidP="00177735">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Answer #1a/1b/1c:</w:t>
      </w:r>
    </w:p>
    <w:p w14:paraId="2592FE2D" w14:textId="1B5DA24A" w:rsidR="00177735" w:rsidRDefault="00025130" w:rsidP="00025130">
      <w:pPr>
        <w:pStyle w:val="ListParagraph"/>
        <w:numPr>
          <w:ilvl w:val="1"/>
          <w:numId w:val="3"/>
        </w:numPr>
        <w:rPr>
          <w:rFonts w:ascii="Times New Roman" w:eastAsiaTheme="minorEastAsia" w:hAnsi="Times New Roman"/>
          <w:lang w:eastAsia="ko-KR"/>
        </w:rPr>
      </w:pPr>
      <w:r w:rsidRPr="00025130">
        <w:rPr>
          <w:rFonts w:ascii="Times New Roman" w:eastAsiaTheme="minorEastAsia" w:hAnsi="Times New Roman"/>
          <w:lang w:eastAsia="ko-KR"/>
        </w:rPr>
        <w:t>It is possible for UE to perform BM/BFD/RLM based on the SS/PBCH block associated to the initial DL BWP as long as the bandwidth of the active DL BWP plus the bandwidth of the SS/PBCH block do not exceed the UE supported bandwidth.</w:t>
      </w:r>
    </w:p>
    <w:p w14:paraId="7227B956" w14:textId="44F456A5" w:rsidR="00025130" w:rsidRDefault="00025130" w:rsidP="00025130">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ZTE</w:t>
      </w:r>
    </w:p>
    <w:p w14:paraId="78FE0AE1" w14:textId="0DC28F24" w:rsidR="00025130" w:rsidRDefault="00025130" w:rsidP="00025130">
      <w:pPr>
        <w:pStyle w:val="ListParagraph"/>
        <w:numPr>
          <w:ilvl w:val="1"/>
          <w:numId w:val="3"/>
        </w:numPr>
        <w:rPr>
          <w:rFonts w:ascii="Times New Roman" w:eastAsiaTheme="minorEastAsia" w:hAnsi="Times New Roman"/>
          <w:lang w:eastAsia="ko-KR"/>
        </w:rPr>
      </w:pPr>
      <w:r w:rsidRPr="00025130">
        <w:rPr>
          <w:rFonts w:ascii="Times New Roman" w:eastAsiaTheme="minorEastAsia" w:hAnsi="Times New Roman"/>
          <w:lang w:eastAsia="ko-KR"/>
        </w:rPr>
        <w:t>In case multiplexing pattern 2 or 3 is used for the initial DL BWP, for an active DL BWP that overlaps with the initial DL BWP but not with the SS/PBCH block associated to the initial DL BWP, UE is not required to perform BM, BFD, and RLM based measurements on the SS/PBCH block associated to the initial DL BWP.</w:t>
      </w:r>
    </w:p>
    <w:p w14:paraId="7BFA0ED9" w14:textId="43189291" w:rsidR="00025130" w:rsidRDefault="00025130" w:rsidP="00025130">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Intel</w:t>
      </w:r>
    </w:p>
    <w:p w14:paraId="248580F5" w14:textId="6E05E926" w:rsidR="0078079A" w:rsidRDefault="0078079A" w:rsidP="0078079A">
      <w:pPr>
        <w:pStyle w:val="ListParagraph"/>
        <w:numPr>
          <w:ilvl w:val="1"/>
          <w:numId w:val="3"/>
        </w:numPr>
        <w:rPr>
          <w:rFonts w:ascii="Times New Roman" w:eastAsiaTheme="minorEastAsia" w:hAnsi="Times New Roman"/>
          <w:lang w:eastAsia="ko-KR"/>
        </w:rPr>
      </w:pPr>
      <w:r w:rsidRPr="0078079A">
        <w:rPr>
          <w:rFonts w:ascii="Times New Roman" w:eastAsiaTheme="minorEastAsia" w:hAnsi="Times New Roman"/>
          <w:lang w:eastAsia="ko-KR"/>
        </w:rPr>
        <w:t>No, the UE can perform BM</w:t>
      </w:r>
      <w:r>
        <w:rPr>
          <w:rFonts w:ascii="Times New Roman" w:eastAsiaTheme="minorEastAsia" w:hAnsi="Times New Roman"/>
          <w:lang w:eastAsia="ko-KR"/>
        </w:rPr>
        <w:t>/BFD/RLM</w:t>
      </w:r>
      <w:r w:rsidRPr="0078079A">
        <w:rPr>
          <w:rFonts w:ascii="Times New Roman" w:eastAsiaTheme="minorEastAsia" w:hAnsi="Times New Roman"/>
          <w:lang w:eastAsia="ko-KR"/>
        </w:rPr>
        <w:t xml:space="preserve"> based on the CSI-RS in the active DL BWP.</w:t>
      </w:r>
    </w:p>
    <w:p w14:paraId="73CE5BCD" w14:textId="1F2EB065" w:rsidR="0078079A" w:rsidRDefault="0078079A" w:rsidP="0078079A">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Huawei.</w:t>
      </w:r>
    </w:p>
    <w:p w14:paraId="043B6DFA" w14:textId="77777777" w:rsidR="00F050CD" w:rsidRDefault="00F050CD" w:rsidP="00F050CD">
      <w:pPr>
        <w:pStyle w:val="ListParagraph"/>
        <w:numPr>
          <w:ilvl w:val="1"/>
          <w:numId w:val="3"/>
        </w:numPr>
        <w:rPr>
          <w:rFonts w:ascii="Times New Roman" w:eastAsiaTheme="minorEastAsia" w:hAnsi="Times New Roman"/>
          <w:lang w:eastAsia="ko-KR"/>
        </w:rPr>
      </w:pPr>
      <w:r w:rsidRPr="00F050CD">
        <w:rPr>
          <w:rFonts w:ascii="Times New Roman" w:eastAsiaTheme="minorEastAsia" w:hAnsi="Times New Roman"/>
          <w:lang w:eastAsia="ko-KR"/>
        </w:rPr>
        <w:t>It should not be assumed that UE is able to perform BM</w:t>
      </w:r>
      <w:r>
        <w:rPr>
          <w:rFonts w:ascii="Times New Roman" w:eastAsiaTheme="minorEastAsia" w:hAnsi="Times New Roman"/>
          <w:lang w:eastAsia="ko-KR"/>
        </w:rPr>
        <w:t>/BFD/RLM</w:t>
      </w:r>
      <w:r w:rsidRPr="00F050CD">
        <w:rPr>
          <w:rFonts w:ascii="Times New Roman" w:eastAsiaTheme="minorEastAsia" w:hAnsi="Times New Roman"/>
          <w:lang w:eastAsia="ko-KR"/>
        </w:rPr>
        <w:t xml:space="preserve"> based on the SS/PBCH block associated to the initial DL BWP.</w:t>
      </w:r>
    </w:p>
    <w:p w14:paraId="76F6BCD9" w14:textId="3C0C3837" w:rsidR="00F050CD" w:rsidRDefault="00F21216" w:rsidP="00F050CD">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Motorola, Leno</w:t>
      </w:r>
      <w:r w:rsidR="00F050CD">
        <w:rPr>
          <w:rFonts w:ascii="Times New Roman" w:eastAsiaTheme="minorEastAsia" w:hAnsi="Times New Roman"/>
          <w:lang w:eastAsia="ko-KR"/>
        </w:rPr>
        <w:t>vo</w:t>
      </w:r>
    </w:p>
    <w:p w14:paraId="326156C2" w14:textId="29E7D1F8" w:rsidR="00BE793C" w:rsidRPr="00BE793C" w:rsidRDefault="00BE793C" w:rsidP="00BE793C">
      <w:pPr>
        <w:pStyle w:val="ListParagraph"/>
        <w:numPr>
          <w:ilvl w:val="1"/>
          <w:numId w:val="3"/>
        </w:numPr>
        <w:rPr>
          <w:rFonts w:ascii="Times New Roman" w:eastAsiaTheme="minorEastAsia" w:hAnsi="Times New Roman"/>
          <w:lang w:eastAsia="ko-KR"/>
        </w:rPr>
      </w:pPr>
      <w:r w:rsidRPr="00BE793C">
        <w:rPr>
          <w:rFonts w:ascii="Times New Roman" w:eastAsiaTheme="minorEastAsia" w:hAnsi="Times New Roman"/>
          <w:lang w:eastAsia="ko-KR"/>
        </w:rPr>
        <w:t>In case the active DL BWP not overlapping with cell defining SSB, SSB based BM/BFD/RLM is not allowed and CSI-RS resources should be configured for these purposes instead.</w:t>
      </w:r>
    </w:p>
    <w:p w14:paraId="170AD5FE" w14:textId="15C025BA" w:rsidR="00F21216" w:rsidRDefault="00F21216" w:rsidP="00F21216">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Vivo</w:t>
      </w:r>
    </w:p>
    <w:p w14:paraId="2ED1FBEF" w14:textId="0228975B" w:rsidR="000060A5" w:rsidRDefault="000060A5" w:rsidP="000060A5">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Yes. (with the assumption RAN1 agrees to extending the previous RAN1 agreement, see proposed agreement below)</w:t>
      </w:r>
    </w:p>
    <w:p w14:paraId="6E87ACCA" w14:textId="77777777" w:rsidR="000060A5" w:rsidRPr="000060A5" w:rsidRDefault="000060A5" w:rsidP="000060A5">
      <w:pPr>
        <w:pStyle w:val="ListParagraph"/>
        <w:numPr>
          <w:ilvl w:val="2"/>
          <w:numId w:val="3"/>
        </w:numPr>
        <w:rPr>
          <w:rFonts w:ascii="Times New Roman" w:eastAsiaTheme="minorEastAsia" w:hAnsi="Times New Roman"/>
          <w:lang w:eastAsia="ko-KR"/>
        </w:rPr>
      </w:pPr>
      <w:r w:rsidRPr="000060A5">
        <w:rPr>
          <w:rFonts w:ascii="Times New Roman" w:eastAsiaTheme="minorEastAsia" w:hAnsi="Times New Roman"/>
          <w:lang w:eastAsia="ko-KR"/>
        </w:rPr>
        <w:t xml:space="preserve">When SS/PBCH block and control resource set multiplexing pattern 2 or 3 is configured in PBCH and initial DL BWP is active </w:t>
      </w:r>
      <w:r w:rsidRPr="000060A5">
        <w:rPr>
          <w:rFonts w:ascii="Times New Roman" w:eastAsiaTheme="minorEastAsia" w:hAnsi="Times New Roman"/>
          <w:color w:val="FF0000"/>
          <w:u w:val="single"/>
          <w:lang w:eastAsia="ko-KR"/>
        </w:rPr>
        <w:t>or initial DL BWP is included in the active DL BWP</w:t>
      </w:r>
      <w:r w:rsidRPr="000060A5">
        <w:rPr>
          <w:rFonts w:ascii="Times New Roman" w:eastAsiaTheme="minorEastAsia" w:hAnsi="Times New Roman"/>
          <w:lang w:eastAsia="ko-KR"/>
        </w:rPr>
        <w:t>, for SS/PBCH block based RRM, RLM and [BM] measurement purposes only, UE is expected to be able to measure the SS/PBCH block associated with control resource set configured in PBCH.</w:t>
      </w:r>
    </w:p>
    <w:p w14:paraId="36899CE9" w14:textId="534CAEAB" w:rsidR="000060A5" w:rsidRDefault="000060A5" w:rsidP="000060A5">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lastRenderedPageBreak/>
        <w:t>Supported by CATT</w:t>
      </w:r>
    </w:p>
    <w:p w14:paraId="57AD2A9A" w14:textId="77777777" w:rsidR="0053021A" w:rsidRPr="0053021A" w:rsidRDefault="0053021A" w:rsidP="0053021A">
      <w:pPr>
        <w:pStyle w:val="ListParagraph"/>
        <w:numPr>
          <w:ilvl w:val="1"/>
          <w:numId w:val="3"/>
        </w:numPr>
        <w:rPr>
          <w:rFonts w:ascii="Times New Roman" w:eastAsiaTheme="minorEastAsia" w:hAnsi="Times New Roman"/>
          <w:lang w:eastAsia="ko-KR"/>
        </w:rPr>
      </w:pPr>
      <w:r w:rsidRPr="0053021A">
        <w:rPr>
          <w:rFonts w:ascii="Times New Roman" w:eastAsiaTheme="minorEastAsia" w:hAnsi="Times New Roman"/>
          <w:lang w:eastAsia="ko-KR"/>
        </w:rPr>
        <w:t>When SS/PBCH and CORESET multiplexing pattern 2 or 3 is configured by the PBCH and the active DL BWP overlaps with the initial DL BWP and the total bandwidth required to receive both is within UE minimum capability, UE would be able to perform SSB based RRM, RLM, BM and BFD measurements from the SS/PBCH block provided in the initial DL BWP configuration without measurement gaps.</w:t>
      </w:r>
    </w:p>
    <w:p w14:paraId="25439058" w14:textId="42A56FBA" w:rsidR="0053021A" w:rsidRDefault="0053021A" w:rsidP="0053021A">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Nokia</w:t>
      </w:r>
    </w:p>
    <w:p w14:paraId="7296FA3A" w14:textId="1CCFAEC0" w:rsidR="003215DB" w:rsidRDefault="003215DB" w:rsidP="003215DB">
      <w:pPr>
        <w:pStyle w:val="ListParagraph"/>
        <w:numPr>
          <w:ilvl w:val="1"/>
          <w:numId w:val="3"/>
        </w:numPr>
        <w:rPr>
          <w:rFonts w:ascii="Times New Roman" w:eastAsiaTheme="minorEastAsia" w:hAnsi="Times New Roman"/>
          <w:lang w:eastAsia="ko-KR"/>
        </w:rPr>
      </w:pPr>
      <w:r w:rsidRPr="003215DB">
        <w:rPr>
          <w:rFonts w:ascii="Times New Roman" w:eastAsiaTheme="minorEastAsia" w:hAnsi="Times New Roman"/>
          <w:lang w:eastAsia="ko-KR"/>
        </w:rPr>
        <w:t>No, it is not possible for UE. The case UE performs SS/PBCH block based RLM/BM/BFD when initial DL BWP is active (per the RAN1 agreements last meeting) is only an exception. This case is possible since the BW and location of initial DL BWP are fixed and configured in PBCH (UE could fix its Rx bandwidth to be the sum of initial DL BWP, SSB BW and gap if any). On the other hand, DL BWP that overlaps with the initial DL BWP is dynamically configured. Hence, if UE is asked to measure SS/PBCH block outside of active BWP, UE is required to implement a new set of RF/Rx bandwidth configurations; doubling the configurations UE needs to support BWP.</w:t>
      </w:r>
    </w:p>
    <w:p w14:paraId="666FB43E" w14:textId="101552D9" w:rsidR="003215DB" w:rsidRDefault="003215DB" w:rsidP="003215DB">
      <w:pPr>
        <w:pStyle w:val="ListParagraph"/>
        <w:numPr>
          <w:ilvl w:val="2"/>
          <w:numId w:val="3"/>
        </w:numPr>
        <w:rPr>
          <w:ins w:id="2" w:author="Harada Hiroki" w:date="2018-08-20T17:21:00Z"/>
          <w:rFonts w:ascii="Times New Roman" w:eastAsiaTheme="minorEastAsia" w:hAnsi="Times New Roman"/>
          <w:lang w:eastAsia="ko-KR"/>
        </w:rPr>
      </w:pPr>
      <w:r>
        <w:rPr>
          <w:rFonts w:ascii="Times New Roman" w:eastAsiaTheme="minorEastAsia" w:hAnsi="Times New Roman"/>
          <w:lang w:eastAsia="ko-KR"/>
        </w:rPr>
        <w:t>Supported by Qualcomm</w:t>
      </w:r>
    </w:p>
    <w:p w14:paraId="1D180635" w14:textId="3A70E763" w:rsidR="001578A8" w:rsidRDefault="001578A8" w:rsidP="001578A8">
      <w:pPr>
        <w:pStyle w:val="ListParagraph"/>
        <w:numPr>
          <w:ilvl w:val="1"/>
          <w:numId w:val="3"/>
        </w:numPr>
        <w:rPr>
          <w:ins w:id="3" w:author="Harada Hiroki" w:date="2018-08-20T17:21:00Z"/>
          <w:rFonts w:ascii="Times New Roman" w:eastAsiaTheme="minorEastAsia" w:hAnsi="Times New Roman"/>
          <w:lang w:eastAsia="ko-KR"/>
        </w:rPr>
      </w:pPr>
      <w:ins w:id="4" w:author="Harada Hiroki" w:date="2018-08-20T17:21:00Z">
        <w:r w:rsidRPr="001578A8">
          <w:rPr>
            <w:rFonts w:ascii="Times New Roman" w:eastAsiaTheme="minorEastAsia" w:hAnsi="Times New Roman"/>
            <w:lang w:eastAsia="ko-KR"/>
          </w:rPr>
          <w:t>Definition of initial active DL BWP is updated so that the initial active DL BWP covers both CORESET#0 and SS/PBCH block associated to the initial active DL BWP.</w:t>
        </w:r>
      </w:ins>
      <w:ins w:id="5" w:author="Harada Hiroki" w:date="2018-08-20T17:22:00Z">
        <w:r>
          <w:rPr>
            <w:rFonts w:ascii="Times New Roman" w:eastAsiaTheme="minorEastAsia" w:hAnsi="Times New Roman"/>
            <w:lang w:eastAsia="ko-KR"/>
          </w:rPr>
          <w:t xml:space="preserve"> Then, an</w:t>
        </w:r>
      </w:ins>
      <w:ins w:id="6" w:author="Harada Hiroki" w:date="2018-08-20T17:23:00Z">
        <w:r>
          <w:rPr>
            <w:rFonts w:ascii="Times New Roman" w:eastAsiaTheme="minorEastAsia" w:hAnsi="Times New Roman"/>
            <w:lang w:eastAsia="ko-KR"/>
          </w:rPr>
          <w:t>swers to questions#1a/b/c could be “No” since there is no exception on BWP principle</w:t>
        </w:r>
      </w:ins>
      <w:ins w:id="7" w:author="Harada Hiroki" w:date="2018-08-20T17:24:00Z">
        <w:r>
          <w:rPr>
            <w:rFonts w:ascii="Times New Roman" w:eastAsiaTheme="minorEastAsia" w:hAnsi="Times New Roman"/>
            <w:lang w:eastAsia="ko-KR"/>
          </w:rPr>
          <w:t>.</w:t>
        </w:r>
      </w:ins>
    </w:p>
    <w:p w14:paraId="5E79C4BE" w14:textId="4E160C72" w:rsidR="001578A8" w:rsidRPr="00F21216" w:rsidRDefault="001578A8">
      <w:pPr>
        <w:pStyle w:val="ListParagraph"/>
        <w:numPr>
          <w:ilvl w:val="2"/>
          <w:numId w:val="3"/>
        </w:numPr>
        <w:rPr>
          <w:rFonts w:ascii="Times New Roman" w:eastAsiaTheme="minorEastAsia" w:hAnsi="Times New Roman"/>
          <w:lang w:eastAsia="ko-KR"/>
        </w:rPr>
      </w:pPr>
      <w:ins w:id="8" w:author="Harada Hiroki" w:date="2018-08-20T17:21:00Z">
        <w:r>
          <w:rPr>
            <w:rFonts w:ascii="Times New Roman" w:eastAsia="MS Mincho" w:hAnsi="Times New Roman" w:hint="eastAsia"/>
            <w:lang w:eastAsia="ja-JP"/>
          </w:rPr>
          <w:t>S</w:t>
        </w:r>
        <w:r>
          <w:rPr>
            <w:rFonts w:ascii="Times New Roman" w:eastAsia="MS Mincho" w:hAnsi="Times New Roman"/>
            <w:lang w:eastAsia="ja-JP"/>
          </w:rPr>
          <w:t>uppo</w:t>
        </w:r>
      </w:ins>
      <w:ins w:id="9" w:author="Harada Hiroki" w:date="2018-08-20T17:22:00Z">
        <w:r>
          <w:rPr>
            <w:rFonts w:ascii="Times New Roman" w:eastAsia="MS Mincho" w:hAnsi="Times New Roman"/>
            <w:lang w:eastAsia="ja-JP"/>
          </w:rPr>
          <w:t>rted by NTT DOCOMO</w:t>
        </w:r>
      </w:ins>
    </w:p>
    <w:p w14:paraId="434439D7" w14:textId="5EB69ADD" w:rsidR="00025130" w:rsidRDefault="00025130" w:rsidP="00025130">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Answer #1d:</w:t>
      </w:r>
    </w:p>
    <w:p w14:paraId="4E85A9D9" w14:textId="5B2CCADB" w:rsidR="00025130" w:rsidRDefault="00025130" w:rsidP="00025130">
      <w:pPr>
        <w:pStyle w:val="ListParagraph"/>
        <w:numPr>
          <w:ilvl w:val="1"/>
          <w:numId w:val="3"/>
        </w:numPr>
        <w:rPr>
          <w:rFonts w:ascii="Times New Roman" w:eastAsiaTheme="minorEastAsia" w:hAnsi="Times New Roman"/>
          <w:lang w:eastAsia="ko-KR"/>
        </w:rPr>
      </w:pPr>
      <w:r w:rsidRPr="00025130">
        <w:rPr>
          <w:rFonts w:ascii="Times New Roman" w:eastAsiaTheme="minorEastAsia" w:hAnsi="Times New Roman"/>
          <w:lang w:eastAsia="ko-KR"/>
        </w:rPr>
        <w:t>It is possible for UE to Monitor the SS/PBCH block associated to the initial DL BWP to receive broadcast SI / paging based on CORESET#0 and searchspace#0 as long as the bandwidth of the active DL BWP plus the bandwidth of the SS/PBCH block do not exceed the UE supported bandwidth.</w:t>
      </w:r>
    </w:p>
    <w:p w14:paraId="7BCF1E6D" w14:textId="77777777" w:rsidR="00025130" w:rsidRDefault="00025130" w:rsidP="00025130">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ZTE</w:t>
      </w:r>
    </w:p>
    <w:p w14:paraId="2B581A83" w14:textId="5F33BDE6" w:rsidR="00025130" w:rsidRPr="00025130" w:rsidRDefault="00025130" w:rsidP="00025130">
      <w:pPr>
        <w:pStyle w:val="ListParagraph"/>
        <w:numPr>
          <w:ilvl w:val="1"/>
          <w:numId w:val="3"/>
        </w:numPr>
        <w:rPr>
          <w:bCs/>
          <w:lang w:eastAsia="zh-CN"/>
        </w:rPr>
      </w:pPr>
      <w:r w:rsidRPr="00025130">
        <w:rPr>
          <w:rFonts w:ascii="Times New Roman" w:eastAsiaTheme="minorEastAsia" w:hAnsi="Times New Roman"/>
          <w:lang w:eastAsia="ko-KR"/>
        </w:rPr>
        <w:t>In case multiplexing pattern 2 or 3 is used for the initial DL BWP, for an active DL BWP that overlaps with the initial DL BWP but not with the SS/PBCH block associated to the initial DL BWP, the current specification does not require the UE to perform RLM/BFD measurements to SS/PBCH block. Monitoring of the SS/PBCH block for reception of PDCCH transmitted in CORESET #0 and search space #0 may be required for the UE obtain appropriate channel estimation parameters and appropriate Rx beam configuration information. Therefore, potentially pose problems for the UE receive PDCCH transmitted in CORESET #0 and search space #0. This problem can be avoided if the gNB configures active DL BWP that includes both initial active DL BWP and SS/PBCH block when reception of PDCCH over CORESET #0 and search space #0 is required. Please note that TCI state configuration and allowed PDCCH transmission in CORESET #0 and search space #0 is still being discussed in RAN1. In RAN1 #93, the following agreement was made regarding PDCCH reception over CORESET #0 and search space #0.</w:t>
      </w:r>
      <w:r>
        <w:rPr>
          <w:rFonts w:ascii="Times New Roman" w:eastAsiaTheme="minorEastAsia" w:hAnsi="Times New Roman"/>
          <w:lang w:eastAsia="ko-KR"/>
        </w:rPr>
        <w:t xml:space="preserve"> </w:t>
      </w:r>
      <w:r w:rsidRPr="00025130">
        <w:rPr>
          <w:rFonts w:ascii="Times New Roman" w:eastAsiaTheme="minorEastAsia" w:hAnsi="Times New Roman"/>
          <w:lang w:eastAsia="ko-KR"/>
        </w:rPr>
        <w:t>Therefore, whether such described configuration is supported and if so how is currently unclear and requires further work in RAN1 to resolve.</w:t>
      </w:r>
    </w:p>
    <w:tbl>
      <w:tblPr>
        <w:tblStyle w:val="TableGrid"/>
        <w:tblW w:w="0" w:type="auto"/>
        <w:tblLook w:val="04A0" w:firstRow="1" w:lastRow="0" w:firstColumn="1" w:lastColumn="0" w:noHBand="0" w:noVBand="1"/>
      </w:tblPr>
      <w:tblGrid>
        <w:gridCol w:w="9962"/>
      </w:tblGrid>
      <w:tr w:rsidR="00025130" w14:paraId="31793013" w14:textId="77777777" w:rsidTr="00E230D7">
        <w:tc>
          <w:tcPr>
            <w:tcW w:w="9962" w:type="dxa"/>
          </w:tcPr>
          <w:p w14:paraId="6DFDEF99" w14:textId="77777777" w:rsidR="00025130" w:rsidRPr="00361519" w:rsidRDefault="00025130" w:rsidP="00E230D7">
            <w:pPr>
              <w:spacing w:before="0" w:after="0" w:line="240" w:lineRule="auto"/>
              <w:rPr>
                <w:b/>
                <w:sz w:val="22"/>
                <w:u w:val="single"/>
              </w:rPr>
            </w:pPr>
            <w:r w:rsidRPr="00361519">
              <w:rPr>
                <w:b/>
                <w:sz w:val="22"/>
                <w:highlight w:val="green"/>
                <w:u w:val="single"/>
              </w:rPr>
              <w:t>Agreements</w:t>
            </w:r>
            <w:r w:rsidRPr="00361519">
              <w:rPr>
                <w:b/>
                <w:sz w:val="22"/>
                <w:u w:val="single"/>
              </w:rPr>
              <w:t>:</w:t>
            </w:r>
          </w:p>
          <w:p w14:paraId="41DDC2E2" w14:textId="77777777" w:rsidR="00025130" w:rsidRPr="00361519" w:rsidRDefault="00025130" w:rsidP="00025130">
            <w:pPr>
              <w:numPr>
                <w:ilvl w:val="0"/>
                <w:numId w:val="23"/>
              </w:numPr>
              <w:overflowPunct/>
              <w:autoSpaceDE/>
              <w:adjustRightInd/>
              <w:spacing w:before="0" w:after="0" w:line="240" w:lineRule="auto"/>
              <w:textAlignment w:val="auto"/>
              <w:rPr>
                <w:sz w:val="22"/>
              </w:rPr>
            </w:pPr>
            <w:r w:rsidRPr="00361519">
              <w:rPr>
                <w:sz w:val="22"/>
              </w:rPr>
              <w:t>NW and UE maintain the same understanding on SSB/CORESET#0/SS#0 in connected_mode at least for non-broadcast PDCCH</w:t>
            </w:r>
          </w:p>
          <w:p w14:paraId="738A2D24" w14:textId="77777777" w:rsidR="00025130" w:rsidRPr="00361519" w:rsidRDefault="00025130" w:rsidP="00025130">
            <w:pPr>
              <w:numPr>
                <w:ilvl w:val="1"/>
                <w:numId w:val="23"/>
              </w:numPr>
              <w:overflowPunct/>
              <w:autoSpaceDE/>
              <w:adjustRightInd/>
              <w:spacing w:before="0" w:after="0" w:line="240" w:lineRule="auto"/>
              <w:textAlignment w:val="auto"/>
              <w:rPr>
                <w:sz w:val="22"/>
              </w:rPr>
            </w:pPr>
            <w:r w:rsidRPr="00361519">
              <w:rPr>
                <w:sz w:val="22"/>
              </w:rPr>
              <w:t>Solutions FFS</w:t>
            </w:r>
          </w:p>
          <w:p w14:paraId="16F2C481" w14:textId="77777777" w:rsidR="00025130" w:rsidRPr="00361519" w:rsidRDefault="00025130" w:rsidP="00025130">
            <w:pPr>
              <w:numPr>
                <w:ilvl w:val="0"/>
                <w:numId w:val="23"/>
              </w:numPr>
              <w:overflowPunct/>
              <w:autoSpaceDE/>
              <w:adjustRightInd/>
              <w:spacing w:before="0" w:after="0" w:line="240" w:lineRule="auto"/>
              <w:textAlignment w:val="auto"/>
              <w:rPr>
                <w:sz w:val="22"/>
              </w:rPr>
            </w:pPr>
            <w:r w:rsidRPr="00361519">
              <w:rPr>
                <w:sz w:val="22"/>
              </w:rPr>
              <w:t>For the broadcast PDCCH, it is up to UE which common search space to monitor based on which SSB in both connected, in-active, and idle modes</w:t>
            </w:r>
          </w:p>
          <w:p w14:paraId="7A69373E" w14:textId="77777777" w:rsidR="00025130" w:rsidRPr="00361519" w:rsidRDefault="00025130" w:rsidP="00025130">
            <w:pPr>
              <w:numPr>
                <w:ilvl w:val="0"/>
                <w:numId w:val="23"/>
              </w:numPr>
              <w:overflowPunct/>
              <w:autoSpaceDE/>
              <w:adjustRightInd/>
              <w:spacing w:before="0" w:after="0" w:line="240" w:lineRule="auto"/>
              <w:textAlignment w:val="auto"/>
              <w:rPr>
                <w:sz w:val="22"/>
              </w:rPr>
            </w:pPr>
            <w:r w:rsidRPr="00361519">
              <w:rPr>
                <w:sz w:val="22"/>
              </w:rPr>
              <w:t>Unicast PDSCH can be scheduled by a DCI associated with the CORESET #0</w:t>
            </w:r>
          </w:p>
        </w:tc>
      </w:tr>
    </w:tbl>
    <w:p w14:paraId="50DBE306" w14:textId="5521E458" w:rsidR="00025130" w:rsidRDefault="00025130" w:rsidP="00025130">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Intel</w:t>
      </w:r>
    </w:p>
    <w:p w14:paraId="6421DB70" w14:textId="16604D71" w:rsidR="0078079A" w:rsidRDefault="0078079A" w:rsidP="0078079A">
      <w:pPr>
        <w:pStyle w:val="ListParagraph"/>
        <w:numPr>
          <w:ilvl w:val="1"/>
          <w:numId w:val="3"/>
        </w:numPr>
        <w:rPr>
          <w:rFonts w:ascii="Times New Roman" w:eastAsiaTheme="minorEastAsia" w:hAnsi="Times New Roman"/>
          <w:lang w:eastAsia="ko-KR"/>
        </w:rPr>
      </w:pPr>
      <w:r w:rsidRPr="0078079A">
        <w:rPr>
          <w:rFonts w:ascii="Times New Roman" w:eastAsiaTheme="minorEastAsia" w:hAnsi="Times New Roman"/>
          <w:lang w:eastAsia="ko-KR"/>
        </w:rPr>
        <w:t>For receiving broadcast SI/paging in this case, the UE can be configured with an additional CORESET/search space and associated CSI-RS in the active DL BWP.</w:t>
      </w:r>
    </w:p>
    <w:p w14:paraId="0787941D" w14:textId="7749C884" w:rsidR="0078079A" w:rsidRDefault="0078079A" w:rsidP="0078079A">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Huawei</w:t>
      </w:r>
    </w:p>
    <w:p w14:paraId="55E4DF6D" w14:textId="03502AA0" w:rsidR="00F050CD" w:rsidRDefault="00F050CD" w:rsidP="00F050CD">
      <w:pPr>
        <w:pStyle w:val="ListParagraph"/>
        <w:numPr>
          <w:ilvl w:val="1"/>
          <w:numId w:val="3"/>
        </w:numPr>
        <w:rPr>
          <w:rFonts w:ascii="Times New Roman" w:eastAsiaTheme="minorEastAsia" w:hAnsi="Times New Roman"/>
          <w:lang w:eastAsia="ko-KR"/>
        </w:rPr>
      </w:pPr>
      <w:r w:rsidRPr="00F050CD">
        <w:rPr>
          <w:rFonts w:ascii="Times New Roman" w:eastAsiaTheme="minorEastAsia" w:hAnsi="Times New Roman"/>
          <w:lang w:eastAsia="ko-KR"/>
        </w:rPr>
        <w:lastRenderedPageBreak/>
        <w:t>It should not be assumed that UE is able to monitor the SS/PBCH block associated to the initial DL BWP to receive broadcast SI / paging based on CORESET#0 and searchspace#0.</w:t>
      </w:r>
    </w:p>
    <w:p w14:paraId="4EBFFC92" w14:textId="7F267F3E" w:rsidR="00F050CD" w:rsidRDefault="00F050CD" w:rsidP="00F050CD">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Motorola, Len</w:t>
      </w:r>
      <w:r w:rsidR="00F21216">
        <w:rPr>
          <w:rFonts w:ascii="Times New Roman" w:eastAsiaTheme="minorEastAsia" w:hAnsi="Times New Roman"/>
          <w:lang w:eastAsia="ko-KR"/>
        </w:rPr>
        <w:t>o</w:t>
      </w:r>
      <w:r>
        <w:rPr>
          <w:rFonts w:ascii="Times New Roman" w:eastAsiaTheme="minorEastAsia" w:hAnsi="Times New Roman"/>
          <w:lang w:eastAsia="ko-KR"/>
        </w:rPr>
        <w:t>vo</w:t>
      </w:r>
    </w:p>
    <w:p w14:paraId="02EC608B" w14:textId="243A195D" w:rsidR="00F21216" w:rsidRDefault="00F21216" w:rsidP="00F21216">
      <w:pPr>
        <w:pStyle w:val="ListParagraph"/>
        <w:numPr>
          <w:ilvl w:val="1"/>
          <w:numId w:val="3"/>
        </w:numPr>
        <w:rPr>
          <w:rFonts w:ascii="Times New Roman" w:eastAsiaTheme="minorEastAsia" w:hAnsi="Times New Roman"/>
          <w:lang w:eastAsia="ko-KR"/>
        </w:rPr>
      </w:pPr>
      <w:r w:rsidRPr="00F21216">
        <w:rPr>
          <w:rFonts w:ascii="Times New Roman" w:eastAsiaTheme="minorEastAsia" w:hAnsi="Times New Roman"/>
          <w:lang w:eastAsia="ko-KR"/>
        </w:rPr>
        <w:t>If the active BWP overlap with the initial active BWP, it is preferred that the cell defining SSB is also confined in the bandwidth of active BWP, if UE is expected to perform RLM/BFD/BM based on SSB and receive broadcast SI/paging based on CORESET#0 and searchspace#0. Otherwise, additional CSI-RS resources should be configured.</w:t>
      </w:r>
    </w:p>
    <w:p w14:paraId="63EBD448" w14:textId="693BC3A4" w:rsidR="00F21216" w:rsidRDefault="00F21216" w:rsidP="00F21216">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Vivo</w:t>
      </w:r>
    </w:p>
    <w:p w14:paraId="619B2767" w14:textId="77777777" w:rsidR="001B1ED7" w:rsidRDefault="001B1ED7" w:rsidP="001B1ED7">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Yes. (with the assumption RAN1 agrees to extending the previous RAN1 agreement, see proposed agreement below)</w:t>
      </w:r>
    </w:p>
    <w:p w14:paraId="18437589" w14:textId="77777777" w:rsidR="001B1ED7" w:rsidRPr="000060A5" w:rsidRDefault="001B1ED7" w:rsidP="001B1ED7">
      <w:pPr>
        <w:pStyle w:val="ListParagraph"/>
        <w:numPr>
          <w:ilvl w:val="2"/>
          <w:numId w:val="3"/>
        </w:numPr>
        <w:rPr>
          <w:rFonts w:ascii="Times New Roman" w:eastAsiaTheme="minorEastAsia" w:hAnsi="Times New Roman"/>
          <w:lang w:eastAsia="ko-KR"/>
        </w:rPr>
      </w:pPr>
      <w:r w:rsidRPr="000060A5">
        <w:rPr>
          <w:rFonts w:ascii="Times New Roman" w:eastAsiaTheme="minorEastAsia" w:hAnsi="Times New Roman"/>
          <w:lang w:eastAsia="ko-KR"/>
        </w:rPr>
        <w:t xml:space="preserve">When SS/PBCH block and control resource set multiplexing pattern 2 or 3 is configured in PBCH and initial DL BWP is active </w:t>
      </w:r>
      <w:r w:rsidRPr="000060A5">
        <w:rPr>
          <w:rFonts w:ascii="Times New Roman" w:eastAsiaTheme="minorEastAsia" w:hAnsi="Times New Roman"/>
          <w:color w:val="FF0000"/>
          <w:u w:val="single"/>
          <w:lang w:eastAsia="ko-KR"/>
        </w:rPr>
        <w:t>or initial DL BWP is included in the active DL BWP</w:t>
      </w:r>
      <w:r w:rsidRPr="000060A5">
        <w:rPr>
          <w:rFonts w:ascii="Times New Roman" w:eastAsiaTheme="minorEastAsia" w:hAnsi="Times New Roman"/>
          <w:lang w:eastAsia="ko-KR"/>
        </w:rPr>
        <w:t>, for SS/PBCH block based RRM, RLM and [BM] measurement purposes only, UE is expected to be able to measure the SS/PBCH block associated with control resource set configured in PBCH.</w:t>
      </w:r>
    </w:p>
    <w:p w14:paraId="095A2070" w14:textId="1AEC0A1B" w:rsidR="001B1ED7" w:rsidRDefault="001B1ED7" w:rsidP="001B1ED7">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CATT</w:t>
      </w:r>
    </w:p>
    <w:p w14:paraId="7F1429FE" w14:textId="77777777" w:rsidR="0053021A" w:rsidRPr="0053021A" w:rsidRDefault="0053021A" w:rsidP="0053021A">
      <w:pPr>
        <w:pStyle w:val="ListParagraph"/>
        <w:numPr>
          <w:ilvl w:val="1"/>
          <w:numId w:val="3"/>
        </w:numPr>
        <w:rPr>
          <w:rFonts w:ascii="Times New Roman" w:eastAsiaTheme="minorEastAsia" w:hAnsi="Times New Roman"/>
          <w:lang w:eastAsia="ko-KR"/>
        </w:rPr>
      </w:pPr>
      <w:r w:rsidRPr="0053021A">
        <w:rPr>
          <w:rFonts w:ascii="Times New Roman" w:eastAsiaTheme="minorEastAsia" w:hAnsi="Times New Roman"/>
          <w:lang w:eastAsia="ko-KR"/>
        </w:rPr>
        <w:t>When SS/PBCH and CORESET multiplexing pattern 2 or 3 is configured by the PBCH and the active DL BWP overlaps with the initial DL BWP and the total bandwidth required to receive both is within UE minimum capability, UE would be able to perform SSB based RRM, RLM, BM and BFD measurements from the SS/PBCH block provided in the initial DL BWP configuration without measurement gaps.</w:t>
      </w:r>
    </w:p>
    <w:p w14:paraId="5FBC0F8E" w14:textId="12EB40A5" w:rsidR="0053021A" w:rsidRDefault="0053021A" w:rsidP="0053021A">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Nokia</w:t>
      </w:r>
    </w:p>
    <w:p w14:paraId="4793054A" w14:textId="00509ADE" w:rsidR="003215DB" w:rsidRDefault="003215DB" w:rsidP="003215DB">
      <w:pPr>
        <w:pStyle w:val="ListParagraph"/>
        <w:numPr>
          <w:ilvl w:val="1"/>
          <w:numId w:val="3"/>
        </w:numPr>
        <w:rPr>
          <w:rFonts w:ascii="Times New Roman" w:eastAsiaTheme="minorEastAsia" w:hAnsi="Times New Roman"/>
          <w:lang w:eastAsia="ko-KR"/>
        </w:rPr>
      </w:pPr>
      <w:r w:rsidRPr="003215DB">
        <w:rPr>
          <w:rFonts w:ascii="Times New Roman" w:eastAsiaTheme="minorEastAsia" w:hAnsi="Times New Roman"/>
          <w:lang w:eastAsia="ko-KR"/>
        </w:rPr>
        <w:t>No, it is not possible for UE. UE receives paging/SI using Rx beam associated with SS/PBCH block reception. Hence, UE might need to measure SS/PBCH block for Rx beam refinement/change. If SS/PBCH block is outside of active DL BWP, a measurement gap is required (which is not preferred and not supported in the specification).</w:t>
      </w:r>
    </w:p>
    <w:p w14:paraId="2F51F165" w14:textId="3CC7BC96" w:rsidR="003215DB" w:rsidRDefault="003215DB" w:rsidP="003215DB">
      <w:pPr>
        <w:pStyle w:val="ListParagraph"/>
        <w:numPr>
          <w:ilvl w:val="2"/>
          <w:numId w:val="3"/>
        </w:numPr>
        <w:rPr>
          <w:ins w:id="10" w:author="Harada Hiroki" w:date="2018-08-20T17:24:00Z"/>
          <w:rFonts w:ascii="Times New Roman" w:eastAsiaTheme="minorEastAsia" w:hAnsi="Times New Roman"/>
          <w:lang w:eastAsia="ko-KR"/>
        </w:rPr>
      </w:pPr>
      <w:r>
        <w:rPr>
          <w:rFonts w:ascii="Times New Roman" w:eastAsiaTheme="minorEastAsia" w:hAnsi="Times New Roman"/>
          <w:lang w:eastAsia="ko-KR"/>
        </w:rPr>
        <w:t>Supported by Qualcomm</w:t>
      </w:r>
    </w:p>
    <w:p w14:paraId="008D1C6C" w14:textId="32E29AE7" w:rsidR="001578A8" w:rsidRDefault="001578A8">
      <w:pPr>
        <w:pStyle w:val="ListParagraph"/>
        <w:numPr>
          <w:ilvl w:val="1"/>
          <w:numId w:val="3"/>
        </w:numPr>
        <w:rPr>
          <w:ins w:id="11" w:author="Harada Hiroki" w:date="2018-08-20T17:24:00Z"/>
          <w:rFonts w:ascii="Times New Roman" w:eastAsiaTheme="minorEastAsia" w:hAnsi="Times New Roman"/>
          <w:lang w:eastAsia="ko-KR"/>
        </w:rPr>
        <w:pPrChange w:id="12" w:author="Harada Hiroki" w:date="2018-08-20T17:25:00Z">
          <w:pPr>
            <w:pStyle w:val="ListParagraph"/>
            <w:numPr>
              <w:ilvl w:val="2"/>
              <w:numId w:val="3"/>
            </w:numPr>
            <w:ind w:left="1440" w:hanging="360"/>
          </w:pPr>
        </w:pPrChange>
      </w:pPr>
      <w:ins w:id="13" w:author="Harada Hiroki" w:date="2018-08-20T17:24:00Z">
        <w:r w:rsidRPr="001578A8">
          <w:rPr>
            <w:rFonts w:ascii="Times New Roman" w:eastAsiaTheme="minorEastAsia" w:hAnsi="Times New Roman"/>
            <w:lang w:eastAsia="ko-KR"/>
          </w:rPr>
          <w:t>Definition of initial active DL BWP is updated so that the initial active DL BWP covers both CORESET#0 and SS/PBCH block associated to the initial active DL BWP. Then, answers to questions#1</w:t>
        </w:r>
      </w:ins>
      <w:ins w:id="14" w:author="Harada Hiroki" w:date="2018-08-20T17:25:00Z">
        <w:r>
          <w:rPr>
            <w:rFonts w:ascii="Times New Roman" w:eastAsiaTheme="minorEastAsia" w:hAnsi="Times New Roman"/>
            <w:lang w:eastAsia="ko-KR"/>
          </w:rPr>
          <w:t>d</w:t>
        </w:r>
      </w:ins>
      <w:ins w:id="15" w:author="Harada Hiroki" w:date="2018-08-20T17:24:00Z">
        <w:r w:rsidRPr="001578A8">
          <w:rPr>
            <w:rFonts w:ascii="Times New Roman" w:eastAsiaTheme="minorEastAsia" w:hAnsi="Times New Roman"/>
            <w:lang w:eastAsia="ko-KR"/>
          </w:rPr>
          <w:t xml:space="preserve"> could be “No” since there is no exception on BWP principle.</w:t>
        </w:r>
      </w:ins>
    </w:p>
    <w:p w14:paraId="559A8DF9" w14:textId="2ED6C695" w:rsidR="001578A8" w:rsidRPr="001578A8" w:rsidRDefault="001578A8">
      <w:pPr>
        <w:pStyle w:val="ListParagraph"/>
        <w:numPr>
          <w:ilvl w:val="2"/>
          <w:numId w:val="3"/>
        </w:numPr>
        <w:rPr>
          <w:rFonts w:ascii="Times New Roman" w:eastAsiaTheme="minorEastAsia" w:hAnsi="Times New Roman"/>
          <w:lang w:eastAsia="ko-KR"/>
        </w:rPr>
      </w:pPr>
      <w:ins w:id="16" w:author="Harada Hiroki" w:date="2018-08-20T17:24:00Z">
        <w:r w:rsidRPr="001578A8">
          <w:rPr>
            <w:rFonts w:ascii="Times New Roman" w:eastAsiaTheme="minorEastAsia" w:hAnsi="Times New Roman" w:hint="eastAsia"/>
            <w:lang w:eastAsia="ko-KR"/>
          </w:rPr>
          <w:t>S</w:t>
        </w:r>
        <w:r w:rsidRPr="001578A8">
          <w:rPr>
            <w:rFonts w:ascii="Times New Roman" w:eastAsiaTheme="minorEastAsia" w:hAnsi="Times New Roman"/>
            <w:lang w:eastAsia="ko-KR"/>
          </w:rPr>
          <w:t>upported by NTT DOCOMO</w:t>
        </w:r>
      </w:ins>
    </w:p>
    <w:p w14:paraId="2B6BB975" w14:textId="6282C9D4" w:rsidR="00025130" w:rsidRDefault="00025130" w:rsidP="00025130">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Answer #2a/2b:</w:t>
      </w:r>
    </w:p>
    <w:p w14:paraId="1E5FF691" w14:textId="1A31FF08" w:rsidR="00025130" w:rsidRDefault="00025130" w:rsidP="00025130">
      <w:pPr>
        <w:pStyle w:val="ListParagraph"/>
        <w:numPr>
          <w:ilvl w:val="1"/>
          <w:numId w:val="3"/>
        </w:numPr>
        <w:rPr>
          <w:rFonts w:ascii="Times New Roman" w:eastAsiaTheme="minorEastAsia" w:hAnsi="Times New Roman"/>
          <w:lang w:eastAsia="ko-KR"/>
        </w:rPr>
      </w:pPr>
      <w:r w:rsidRPr="00025130">
        <w:rPr>
          <w:rFonts w:ascii="Times New Roman" w:eastAsiaTheme="minorEastAsia" w:hAnsi="Times New Roman"/>
          <w:lang w:eastAsia="ko-KR"/>
        </w:rPr>
        <w:t>It is not very necessary for UE in a "non-overlapping" active DL BWP to monitor an SS/PBCH block associated to the additional CORESET/search space. In case the UE cannot monitor the SSB , the UE can still determine the SSB index for the purpose of PDCCH occasion calculation according to the CSI-RS which is QCLed with the SSB. Even in case the UE cannot determine the SSB index due to the lack of CSI-RS QCLed with the SSB, the UE can still receive SI/Paging by monitoring all the PDCCH occasion within the SI-Window/PO. Therefore, The association between PDCCH monitoring occasion for SI/paging reception and SS/PBCH block index is still useful for UE to reduce complexity.</w:t>
      </w:r>
    </w:p>
    <w:p w14:paraId="0B1184AA" w14:textId="3FD0B5B5" w:rsidR="00025130" w:rsidRDefault="00025130" w:rsidP="00025130">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ZTE</w:t>
      </w:r>
    </w:p>
    <w:p w14:paraId="3A1B2E6C" w14:textId="261A9C9B" w:rsidR="00025130" w:rsidRDefault="00025130" w:rsidP="00025130">
      <w:pPr>
        <w:pStyle w:val="ListParagraph"/>
        <w:numPr>
          <w:ilvl w:val="1"/>
          <w:numId w:val="3"/>
        </w:numPr>
        <w:rPr>
          <w:rFonts w:ascii="Times New Roman" w:eastAsiaTheme="minorEastAsia" w:hAnsi="Times New Roman"/>
          <w:lang w:eastAsia="ko-KR"/>
        </w:rPr>
      </w:pPr>
      <w:r w:rsidRPr="00025130">
        <w:rPr>
          <w:rFonts w:ascii="Times New Roman" w:eastAsiaTheme="minorEastAsia" w:hAnsi="Times New Roman"/>
          <w:lang w:eastAsia="ko-KR"/>
        </w:rPr>
        <w:t>UE is not required to monitor an SSB outside the “non-overlapping” active DL BWP for reception of SI broadcast and paging information. Appropriate TCI states could be configured for the CORESET/search space of the SI broadcast and paging information, such that UE does not need to perform measurements of SSB outside the “non-overlapping” active DL BWP.</w:t>
      </w:r>
    </w:p>
    <w:p w14:paraId="65F6BCB3" w14:textId="45B2096D" w:rsidR="00025130" w:rsidRDefault="00025130" w:rsidP="00025130">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Intel</w:t>
      </w:r>
    </w:p>
    <w:p w14:paraId="21D00F20" w14:textId="3B805AB0" w:rsidR="0078079A" w:rsidRDefault="0078079A" w:rsidP="0078079A">
      <w:pPr>
        <w:pStyle w:val="ListParagraph"/>
        <w:numPr>
          <w:ilvl w:val="1"/>
          <w:numId w:val="3"/>
        </w:numPr>
        <w:rPr>
          <w:rFonts w:ascii="Times New Roman" w:eastAsiaTheme="minorEastAsia" w:hAnsi="Times New Roman"/>
          <w:lang w:eastAsia="ko-KR"/>
        </w:rPr>
      </w:pPr>
      <w:r w:rsidRPr="0078079A">
        <w:rPr>
          <w:rFonts w:ascii="Times New Roman" w:eastAsiaTheme="minorEastAsia" w:hAnsi="Times New Roman"/>
          <w:lang w:eastAsia="ko-KR"/>
        </w:rPr>
        <w:t>Not necessarily. The UE can be configured to monitor a CSI-RS associated to the additional CORESET/search space to be able to receive SI broadcast</w:t>
      </w:r>
      <w:r>
        <w:rPr>
          <w:rFonts w:ascii="Times New Roman" w:eastAsiaTheme="minorEastAsia" w:hAnsi="Times New Roman"/>
          <w:lang w:eastAsia="ko-KR"/>
        </w:rPr>
        <w:t>/Paging</w:t>
      </w:r>
      <w:r w:rsidRPr="0078079A">
        <w:rPr>
          <w:rFonts w:ascii="Times New Roman" w:eastAsiaTheme="minorEastAsia" w:hAnsi="Times New Roman"/>
          <w:lang w:eastAsia="ko-KR"/>
        </w:rPr>
        <w:t>.</w:t>
      </w:r>
    </w:p>
    <w:p w14:paraId="4623D406" w14:textId="6789CBF6" w:rsidR="0078079A" w:rsidRDefault="0078079A" w:rsidP="0078079A">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Huawei</w:t>
      </w:r>
    </w:p>
    <w:p w14:paraId="5D937AB8" w14:textId="25F38721" w:rsidR="00F050CD" w:rsidRDefault="00F050CD" w:rsidP="00F050CD">
      <w:pPr>
        <w:pStyle w:val="ListParagraph"/>
        <w:numPr>
          <w:ilvl w:val="1"/>
          <w:numId w:val="3"/>
        </w:numPr>
        <w:rPr>
          <w:rFonts w:ascii="Times New Roman" w:eastAsiaTheme="minorEastAsia" w:hAnsi="Times New Roman"/>
          <w:lang w:eastAsia="ko-KR"/>
        </w:rPr>
      </w:pPr>
      <w:r w:rsidRPr="00F050CD">
        <w:rPr>
          <w:rFonts w:ascii="Times New Roman" w:eastAsiaTheme="minorEastAsia" w:hAnsi="Times New Roman"/>
          <w:lang w:eastAsia="ko-KR"/>
        </w:rPr>
        <w:t xml:space="preserve">No. The UE can be configured with a CSI-RS resource, which is associated (quasi-co-located) with an SS/PBCH block associated with the initial DL BWP, in addition to the additional CORESET/search space for reception of SI broadcast in the non-overlapping active DL BWP. </w:t>
      </w:r>
      <w:r w:rsidRPr="00F050CD">
        <w:rPr>
          <w:rFonts w:ascii="Times New Roman" w:eastAsiaTheme="minorEastAsia" w:hAnsi="Times New Roman"/>
          <w:lang w:eastAsia="ko-KR"/>
        </w:rPr>
        <w:lastRenderedPageBreak/>
        <w:t>Thus, UE does not need to monitor the SS/PBCH block associated with the initial DL BWP to receive SI broadcast in the non-overlapping active DL BWP.</w:t>
      </w:r>
    </w:p>
    <w:p w14:paraId="3264B0CD" w14:textId="5BDF70B4" w:rsidR="00F050CD" w:rsidRDefault="00F050CD" w:rsidP="00F050CD">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Motorola, Lenovo</w:t>
      </w:r>
    </w:p>
    <w:p w14:paraId="7F69C894" w14:textId="60C0E741" w:rsidR="00BE793C" w:rsidRDefault="00BE793C" w:rsidP="00BE793C">
      <w:pPr>
        <w:pStyle w:val="ListParagraph"/>
        <w:numPr>
          <w:ilvl w:val="1"/>
          <w:numId w:val="3"/>
        </w:numPr>
        <w:rPr>
          <w:rFonts w:ascii="Times New Roman" w:eastAsiaTheme="minorEastAsia" w:hAnsi="Times New Roman"/>
          <w:lang w:eastAsia="ko-KR"/>
        </w:rPr>
      </w:pPr>
      <w:r w:rsidRPr="00BE793C">
        <w:rPr>
          <w:rFonts w:ascii="Times New Roman" w:eastAsiaTheme="minorEastAsia" w:hAnsi="Times New Roman"/>
          <w:lang w:eastAsia="ko-KR"/>
        </w:rPr>
        <w:t>In cases the active BWP not overlapping with cell defining SSB, UE does not need to monitor cell defining SSB for SI and paging reception.</w:t>
      </w:r>
    </w:p>
    <w:p w14:paraId="6374867F" w14:textId="0858A6D5" w:rsidR="00BE793C" w:rsidRDefault="00BE793C" w:rsidP="00BE793C">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Vivo</w:t>
      </w:r>
    </w:p>
    <w:p w14:paraId="49933B50" w14:textId="77777777" w:rsidR="001B1ED7" w:rsidRDefault="001B1ED7" w:rsidP="001B1ED7">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Yes. (with the assumption RAN1 agrees to extending the previous RAN1 agreement, see proposed agreement below)</w:t>
      </w:r>
    </w:p>
    <w:p w14:paraId="30573CE9" w14:textId="77777777" w:rsidR="001B1ED7" w:rsidRPr="000060A5" w:rsidRDefault="001B1ED7" w:rsidP="001B1ED7">
      <w:pPr>
        <w:pStyle w:val="ListParagraph"/>
        <w:numPr>
          <w:ilvl w:val="2"/>
          <w:numId w:val="3"/>
        </w:numPr>
        <w:rPr>
          <w:rFonts w:ascii="Times New Roman" w:eastAsiaTheme="minorEastAsia" w:hAnsi="Times New Roman"/>
          <w:lang w:eastAsia="ko-KR"/>
        </w:rPr>
      </w:pPr>
      <w:r w:rsidRPr="000060A5">
        <w:rPr>
          <w:rFonts w:ascii="Times New Roman" w:eastAsiaTheme="minorEastAsia" w:hAnsi="Times New Roman"/>
          <w:lang w:eastAsia="ko-KR"/>
        </w:rPr>
        <w:t xml:space="preserve">When SS/PBCH block and control resource set multiplexing pattern 2 or 3 is configured in PBCH and initial DL BWP is active </w:t>
      </w:r>
      <w:r w:rsidRPr="000060A5">
        <w:rPr>
          <w:rFonts w:ascii="Times New Roman" w:eastAsiaTheme="minorEastAsia" w:hAnsi="Times New Roman"/>
          <w:color w:val="FF0000"/>
          <w:u w:val="single"/>
          <w:lang w:eastAsia="ko-KR"/>
        </w:rPr>
        <w:t>or initial DL BWP is included in the active DL BWP</w:t>
      </w:r>
      <w:r w:rsidRPr="000060A5">
        <w:rPr>
          <w:rFonts w:ascii="Times New Roman" w:eastAsiaTheme="minorEastAsia" w:hAnsi="Times New Roman"/>
          <w:lang w:eastAsia="ko-KR"/>
        </w:rPr>
        <w:t>, for SS/PBCH block based RRM, RLM and [BM] measurement purposes only, UE is expected to be able to measure the SS/PBCH block associated with control resource set configured in PBCH.</w:t>
      </w:r>
    </w:p>
    <w:p w14:paraId="6C4C6388" w14:textId="6F6E308D" w:rsidR="001B1ED7" w:rsidRDefault="001B1ED7" w:rsidP="001B1ED7">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CATT</w:t>
      </w:r>
    </w:p>
    <w:p w14:paraId="52148E4C" w14:textId="6818AF25" w:rsidR="0053021A" w:rsidRDefault="0053021A" w:rsidP="0053021A">
      <w:pPr>
        <w:pStyle w:val="ListParagraph"/>
        <w:numPr>
          <w:ilvl w:val="1"/>
          <w:numId w:val="3"/>
        </w:numPr>
        <w:rPr>
          <w:rFonts w:ascii="Times New Roman" w:eastAsiaTheme="minorEastAsia" w:hAnsi="Times New Roman"/>
          <w:lang w:eastAsia="ko-KR"/>
        </w:rPr>
      </w:pPr>
      <w:r w:rsidRPr="0053021A">
        <w:rPr>
          <w:rFonts w:ascii="Times New Roman" w:eastAsiaTheme="minorEastAsia" w:hAnsi="Times New Roman"/>
          <w:lang w:eastAsia="ko-KR"/>
        </w:rPr>
        <w:t>UE supporting feature 6-1a (“non-overlapping” active UE-specific BWP) does not have to monitor an SS/PBCH block associated to the additional UE-specific RRC configured CORESET/search space on a UE-specific RRC configured “non-overlapping” BWP to be able to receive SI broadcast</w:t>
      </w:r>
      <w:r>
        <w:rPr>
          <w:rFonts w:ascii="Times New Roman" w:eastAsiaTheme="minorEastAsia" w:hAnsi="Times New Roman"/>
          <w:lang w:eastAsia="ko-KR"/>
        </w:rPr>
        <w:t>/Paging</w:t>
      </w:r>
      <w:r w:rsidRPr="0053021A">
        <w:rPr>
          <w:rFonts w:ascii="Times New Roman" w:eastAsiaTheme="minorEastAsia" w:hAnsi="Times New Roman"/>
          <w:lang w:eastAsia="ko-KR"/>
        </w:rPr>
        <w:t>.</w:t>
      </w:r>
    </w:p>
    <w:p w14:paraId="16040060" w14:textId="6B51D554" w:rsidR="0053021A" w:rsidRDefault="0053021A" w:rsidP="0053021A">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Nokia</w:t>
      </w:r>
    </w:p>
    <w:p w14:paraId="1F54D210" w14:textId="75142167" w:rsidR="0056730E" w:rsidRDefault="0056730E" w:rsidP="0056730E">
      <w:pPr>
        <w:pStyle w:val="ListParagraph"/>
        <w:numPr>
          <w:ilvl w:val="1"/>
          <w:numId w:val="3"/>
        </w:numPr>
        <w:rPr>
          <w:rFonts w:ascii="Times New Roman" w:eastAsiaTheme="minorEastAsia" w:hAnsi="Times New Roman"/>
          <w:lang w:eastAsia="ko-KR"/>
        </w:rPr>
      </w:pPr>
      <w:r w:rsidRPr="0056730E">
        <w:rPr>
          <w:rFonts w:ascii="Times New Roman" w:eastAsiaTheme="minorEastAsia" w:hAnsi="Times New Roman"/>
          <w:lang w:eastAsia="ko-KR"/>
        </w:rPr>
        <w:t>For non-overlapping active DL BWP, it is our understanding that additional CORESET/search space configuration for broadcast SI is via RRC. Furthermore, broadcast SI is unicast to UE. Hence, UE would receive PDCCH/PDSCH for broadcast SI over configured active beam(s) that are determined by beam management. Note that the beam management is based on the reference signals (CSI-RS or SS/PBCH block) configured in the active DL BWP). If an SS/PBCH block that is associated to the additional PDCCH search space for receiving broadcast SI is a reference signal configured for beam management, UE needs to monitor it. Furthermore, UE would not monitor the SS associated with the initial DL BWP.</w:t>
      </w:r>
    </w:p>
    <w:p w14:paraId="714DF682" w14:textId="03491F61" w:rsidR="0056730E" w:rsidRDefault="0056730E" w:rsidP="0056730E">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Qualcomm</w:t>
      </w:r>
    </w:p>
    <w:p w14:paraId="7B07F05F" w14:textId="209A60D1" w:rsidR="00E06878" w:rsidRDefault="00E06878" w:rsidP="00E06878">
      <w:pPr>
        <w:pStyle w:val="ListParagraph"/>
        <w:numPr>
          <w:ilvl w:val="1"/>
          <w:numId w:val="3"/>
        </w:numPr>
        <w:rPr>
          <w:rFonts w:ascii="Times New Roman" w:eastAsiaTheme="minorEastAsia" w:hAnsi="Times New Roman"/>
          <w:lang w:eastAsia="ko-KR"/>
        </w:rPr>
      </w:pPr>
      <w:r w:rsidRPr="00E06878">
        <w:rPr>
          <w:rFonts w:ascii="Times New Roman" w:eastAsiaTheme="minorEastAsia" w:hAnsi="Times New Roman"/>
          <w:lang w:eastAsia="ko-KR"/>
        </w:rPr>
        <w:t>it is our understanding that additional CORESET/search space configuration for paging is via RRC. Furthermore, paging is unicast to UE. Furthermore, UE is not required to decode PDSCH for paging in RRC-CONNECTED (RAN1 agreements copied below). UE would receive PDCCH for paging indication over configured active beam(s) that are determined by beam management. Note that the beam management is based on the reference signals (CSI-RS or SS/PBCH block) configured in the active DL BWP). If an SS/PBCH block that is associated to the additional PDCCH search space for receiving paging is a reference signal configured for beam management, UE needs to monitor it. Furthermore, UE would not monitor the SS associated with the initial DL BWP.</w:t>
      </w:r>
    </w:p>
    <w:p w14:paraId="5D8107A4" w14:textId="67BA4979" w:rsidR="00E06878" w:rsidRDefault="00E06878" w:rsidP="00E06878">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t>Supported by Qualcomm</w:t>
      </w:r>
    </w:p>
    <w:tbl>
      <w:tblPr>
        <w:tblStyle w:val="TableGrid"/>
        <w:tblW w:w="0" w:type="auto"/>
        <w:tblLook w:val="04A0" w:firstRow="1" w:lastRow="0" w:firstColumn="1" w:lastColumn="0" w:noHBand="0" w:noVBand="1"/>
      </w:tblPr>
      <w:tblGrid>
        <w:gridCol w:w="9628"/>
      </w:tblGrid>
      <w:tr w:rsidR="00E06878" w14:paraId="6A0050BB" w14:textId="77777777" w:rsidTr="001578A8">
        <w:tc>
          <w:tcPr>
            <w:tcW w:w="9628" w:type="dxa"/>
          </w:tcPr>
          <w:p w14:paraId="41626088" w14:textId="77777777" w:rsidR="00E06878" w:rsidRDefault="00E06878" w:rsidP="00E06878">
            <w:pPr>
              <w:spacing w:before="0" w:after="0" w:line="240" w:lineRule="auto"/>
              <w:rPr>
                <w:rFonts w:ascii="Times" w:hAnsi="Times" w:cs="Times"/>
                <w:lang w:eastAsia="x-none"/>
              </w:rPr>
            </w:pPr>
            <w:r>
              <w:rPr>
                <w:highlight w:val="green"/>
                <w:lang w:eastAsia="x-none"/>
              </w:rPr>
              <w:t>Agreements</w:t>
            </w:r>
            <w:r>
              <w:rPr>
                <w:lang w:eastAsia="x-none"/>
              </w:rPr>
              <w:t>:</w:t>
            </w:r>
          </w:p>
          <w:p w14:paraId="761E2309" w14:textId="77777777" w:rsidR="00E06878" w:rsidRDefault="00E06878" w:rsidP="00E06878">
            <w:pPr>
              <w:numPr>
                <w:ilvl w:val="0"/>
                <w:numId w:val="27"/>
              </w:numPr>
              <w:overflowPunct/>
              <w:autoSpaceDE/>
              <w:autoSpaceDN/>
              <w:adjustRightInd/>
              <w:spacing w:before="0" w:after="0" w:line="240" w:lineRule="auto"/>
              <w:textAlignment w:val="auto"/>
              <w:rPr>
                <w:rFonts w:ascii="Calibri" w:eastAsia="Times New Roman" w:hAnsi="Calibri" w:cs="Calibri"/>
                <w:sz w:val="22"/>
                <w:szCs w:val="22"/>
                <w:lang w:eastAsia="x-none"/>
              </w:rPr>
            </w:pPr>
            <w:r>
              <w:rPr>
                <w:rFonts w:eastAsia="Times New Roman"/>
                <w:lang w:eastAsia="x-none"/>
              </w:rPr>
              <w:t>Confirm the following working assumption:</w:t>
            </w:r>
          </w:p>
          <w:p w14:paraId="7D33041B" w14:textId="77777777" w:rsidR="00E06878" w:rsidRDefault="00E06878" w:rsidP="00E06878">
            <w:pPr>
              <w:numPr>
                <w:ilvl w:val="0"/>
                <w:numId w:val="28"/>
              </w:numPr>
              <w:overflowPunct/>
              <w:autoSpaceDE/>
              <w:autoSpaceDN/>
              <w:adjustRightInd/>
              <w:spacing w:before="0" w:after="0" w:line="240" w:lineRule="auto"/>
              <w:textAlignment w:val="auto"/>
              <w:rPr>
                <w:rFonts w:eastAsia="Times New Roman"/>
              </w:rPr>
            </w:pPr>
            <w:r>
              <w:rPr>
                <w:rFonts w:eastAsia="Times New Roman"/>
              </w:rPr>
              <w:t>P-RNTI PDSCH is not required to be decoded by UE in RRC_CONNECTED mode</w:t>
            </w:r>
          </w:p>
          <w:p w14:paraId="2931791F" w14:textId="77777777" w:rsidR="00E06878" w:rsidRPr="00BC5135" w:rsidRDefault="00E06878" w:rsidP="00E06878">
            <w:pPr>
              <w:numPr>
                <w:ilvl w:val="1"/>
                <w:numId w:val="28"/>
              </w:numPr>
              <w:overflowPunct/>
              <w:autoSpaceDE/>
              <w:autoSpaceDN/>
              <w:adjustRightInd/>
              <w:spacing w:before="0" w:after="0" w:line="240" w:lineRule="auto"/>
              <w:textAlignment w:val="auto"/>
              <w:rPr>
                <w:rFonts w:eastAsia="Times New Roman"/>
              </w:rPr>
            </w:pPr>
            <w:r>
              <w:rPr>
                <w:rFonts w:eastAsia="Times New Roman"/>
              </w:rPr>
              <w:t xml:space="preserve">Note: P-RNTI PDCCH may not schedule a P-RNTI PDSCH but rather carries the message by itself, which may be used for e.g. </w:t>
            </w:r>
            <w:r>
              <w:rPr>
                <w:rFonts w:eastAsia="Times New Roman"/>
                <w:i/>
                <w:iCs/>
              </w:rPr>
              <w:t>systemInfoModification, cmas-Indication, and etws-Indication</w:t>
            </w:r>
          </w:p>
        </w:tc>
      </w:tr>
    </w:tbl>
    <w:p w14:paraId="70A18FC7" w14:textId="26AD3054" w:rsidR="00E06878" w:rsidRDefault="001578A8" w:rsidP="001578A8">
      <w:pPr>
        <w:pStyle w:val="ListParagraph"/>
        <w:numPr>
          <w:ilvl w:val="1"/>
          <w:numId w:val="3"/>
        </w:numPr>
        <w:rPr>
          <w:ins w:id="17" w:author="Harada Hiroki" w:date="2018-08-20T17:27:00Z"/>
          <w:rFonts w:ascii="Times New Roman" w:eastAsiaTheme="minorEastAsia" w:hAnsi="Times New Roman"/>
          <w:lang w:eastAsia="ko-KR"/>
        </w:rPr>
      </w:pPr>
      <w:ins w:id="18" w:author="Harada Hiroki" w:date="2018-08-20T17:26:00Z">
        <w:r w:rsidRPr="001578A8">
          <w:rPr>
            <w:rFonts w:ascii="Times New Roman" w:eastAsiaTheme="minorEastAsia" w:hAnsi="Times New Roman"/>
            <w:lang w:eastAsia="ko-KR"/>
          </w:rPr>
          <w:t>Inform RAN2 that the answers to the Questions #2a and #2b are both No.</w:t>
        </w:r>
      </w:ins>
      <w:ins w:id="19" w:author="Harada Hiroki" w:date="2018-08-20T17:27:00Z">
        <w:r>
          <w:rPr>
            <w:rFonts w:ascii="Times New Roman" w:eastAsiaTheme="minorEastAsia" w:hAnsi="Times New Roman"/>
            <w:lang w:eastAsia="ko-KR"/>
          </w:rPr>
          <w:t xml:space="preserve"> F</w:t>
        </w:r>
        <w:r w:rsidRPr="001578A8">
          <w:rPr>
            <w:rFonts w:ascii="Times New Roman" w:eastAsiaTheme="minorEastAsia" w:hAnsi="Times New Roman"/>
            <w:lang w:eastAsia="ko-KR"/>
          </w:rPr>
          <w:t>or UE-dedicatedly configured DL BWP, SSB or CSI-RS should be inside of the DL BWP and should be the QCL source of the CORESET associated with the common search spaces.</w:t>
        </w:r>
      </w:ins>
    </w:p>
    <w:p w14:paraId="5D493F20" w14:textId="3D00A4D8" w:rsidR="001578A8" w:rsidRPr="001578A8" w:rsidRDefault="001578A8">
      <w:pPr>
        <w:pStyle w:val="ListParagraph"/>
        <w:numPr>
          <w:ilvl w:val="2"/>
          <w:numId w:val="3"/>
        </w:numPr>
        <w:rPr>
          <w:ins w:id="20" w:author="Harada Hiroki" w:date="2018-08-20T17:26:00Z"/>
          <w:rFonts w:eastAsiaTheme="minorEastAsia"/>
          <w:lang w:eastAsia="ko-KR"/>
        </w:rPr>
        <w:pPrChange w:id="21" w:author="Harada Hiroki" w:date="2018-08-20T17:27:00Z">
          <w:pPr/>
        </w:pPrChange>
      </w:pPr>
      <w:ins w:id="22" w:author="Harada Hiroki" w:date="2018-08-20T17:27:00Z">
        <w:r>
          <w:rPr>
            <w:rFonts w:ascii="Times New Roman" w:eastAsia="MS Mincho" w:hAnsi="Times New Roman" w:hint="eastAsia"/>
            <w:lang w:eastAsia="ja-JP"/>
          </w:rPr>
          <w:t>S</w:t>
        </w:r>
        <w:r>
          <w:rPr>
            <w:rFonts w:ascii="Times New Roman" w:eastAsia="MS Mincho" w:hAnsi="Times New Roman"/>
            <w:lang w:eastAsia="ja-JP"/>
          </w:rPr>
          <w:t>upported by NTT DOCOMO</w:t>
        </w:r>
      </w:ins>
    </w:p>
    <w:p w14:paraId="2BF9F14C" w14:textId="77777777" w:rsidR="001578A8" w:rsidRPr="00E06878" w:rsidRDefault="001578A8" w:rsidP="00E06878">
      <w:pPr>
        <w:rPr>
          <w:rFonts w:eastAsiaTheme="minorEastAsia"/>
          <w:lang w:eastAsia="ko-KR"/>
        </w:rPr>
      </w:pPr>
    </w:p>
    <w:p w14:paraId="7165A98D" w14:textId="7F4CBE29" w:rsidR="00F21216" w:rsidRDefault="00F21216" w:rsidP="00F21216">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Additional clarification requested to be made to RAN2:</w:t>
      </w:r>
    </w:p>
    <w:p w14:paraId="33452943" w14:textId="7E807688" w:rsidR="00F21216" w:rsidRDefault="00F21216" w:rsidP="00F21216">
      <w:pPr>
        <w:pStyle w:val="ListParagraph"/>
        <w:numPr>
          <w:ilvl w:val="1"/>
          <w:numId w:val="3"/>
        </w:numPr>
        <w:rPr>
          <w:rFonts w:ascii="Times New Roman" w:eastAsiaTheme="minorEastAsia" w:hAnsi="Times New Roman"/>
          <w:lang w:eastAsia="ko-KR"/>
        </w:rPr>
      </w:pPr>
      <w:r w:rsidRPr="00F21216">
        <w:rPr>
          <w:rFonts w:ascii="Times New Roman" w:eastAsiaTheme="minorEastAsia" w:hAnsi="Times New Roman"/>
          <w:lang w:eastAsia="ko-KR"/>
        </w:rPr>
        <w:t>Further clarification is needed that UE is expected to be able to perform intra frequency RRM measurements based on cell defining SSB, when SSB and control resource set multiplexing pattern 2 or 3 is configured in PBCH and the active DL BWP is the initial DL BWP.</w:t>
      </w:r>
    </w:p>
    <w:p w14:paraId="21503A24" w14:textId="1DD33EF0" w:rsidR="00F21216" w:rsidRDefault="00F21216" w:rsidP="00F21216">
      <w:pPr>
        <w:pStyle w:val="ListParagraph"/>
        <w:numPr>
          <w:ilvl w:val="2"/>
          <w:numId w:val="3"/>
        </w:numPr>
        <w:rPr>
          <w:rFonts w:ascii="Times New Roman" w:eastAsiaTheme="minorEastAsia" w:hAnsi="Times New Roman"/>
          <w:lang w:eastAsia="ko-KR"/>
        </w:rPr>
      </w:pPr>
      <w:r>
        <w:rPr>
          <w:rFonts w:ascii="Times New Roman" w:eastAsiaTheme="minorEastAsia" w:hAnsi="Times New Roman"/>
          <w:lang w:eastAsia="ko-KR"/>
        </w:rPr>
        <w:lastRenderedPageBreak/>
        <w:t>Supported by Vivo</w:t>
      </w:r>
    </w:p>
    <w:p w14:paraId="6DCB460D" w14:textId="77777777" w:rsidR="00177735" w:rsidRDefault="00177735" w:rsidP="0023595A">
      <w:pPr>
        <w:rPr>
          <w:rFonts w:eastAsiaTheme="minorEastAsia"/>
          <w:sz w:val="22"/>
          <w:szCs w:val="22"/>
          <w:lang w:eastAsia="ko-KR"/>
        </w:rPr>
      </w:pPr>
    </w:p>
    <w:p w14:paraId="6C02AAD7" w14:textId="77777777" w:rsidR="00AA6386" w:rsidRDefault="00AA6386" w:rsidP="0023595A">
      <w:pPr>
        <w:rPr>
          <w:rFonts w:eastAsiaTheme="minorEastAsia"/>
          <w:sz w:val="22"/>
          <w:szCs w:val="22"/>
          <w:lang w:eastAsia="ko-KR"/>
        </w:rPr>
      </w:pPr>
    </w:p>
    <w:p w14:paraId="1C3682EB" w14:textId="77777777" w:rsidR="00F050CD" w:rsidRDefault="00F050CD" w:rsidP="00F050CD">
      <w:pPr>
        <w:rPr>
          <w:rFonts w:eastAsiaTheme="minorEastAsia"/>
          <w:sz w:val="22"/>
          <w:szCs w:val="22"/>
          <w:lang w:eastAsia="ko-KR"/>
        </w:rPr>
      </w:pPr>
    </w:p>
    <w:p w14:paraId="72492153" w14:textId="5DD26E49" w:rsidR="00F050CD" w:rsidRPr="004C5A72" w:rsidRDefault="00F050CD" w:rsidP="00F050CD">
      <w:pPr>
        <w:pStyle w:val="Heading2"/>
        <w:rPr>
          <w:rFonts w:eastAsiaTheme="minorEastAsia"/>
          <w:sz w:val="28"/>
          <w:szCs w:val="22"/>
          <w:lang w:val="en-US" w:eastAsia="ko-KR"/>
        </w:rPr>
      </w:pPr>
      <w:r w:rsidRPr="004C5A72">
        <w:rPr>
          <w:rFonts w:eastAsiaTheme="minorEastAsia"/>
          <w:sz w:val="28"/>
          <w:szCs w:val="22"/>
          <w:lang w:val="en-US" w:eastAsia="ko-KR"/>
        </w:rPr>
        <w:t>2.</w:t>
      </w:r>
      <w:ins w:id="23" w:author="Harada Hiroki" w:date="2018-08-20T17:30:00Z">
        <w:r w:rsidR="0007554D">
          <w:rPr>
            <w:rFonts w:eastAsiaTheme="minorEastAsia"/>
            <w:sz w:val="28"/>
            <w:szCs w:val="22"/>
            <w:lang w:val="en-US" w:eastAsia="ko-KR"/>
          </w:rPr>
          <w:t>7</w:t>
        </w:r>
      </w:ins>
      <w:del w:id="24" w:author="Harada Hiroki" w:date="2018-08-20T17:30:00Z">
        <w:r w:rsidDel="0007554D">
          <w:rPr>
            <w:rFonts w:eastAsiaTheme="minorEastAsia"/>
            <w:sz w:val="28"/>
            <w:szCs w:val="22"/>
            <w:lang w:val="en-US" w:eastAsia="ko-KR"/>
          </w:rPr>
          <w:delText>6</w:delText>
        </w:r>
      </w:del>
      <w:r w:rsidRPr="004C5A72">
        <w:rPr>
          <w:rFonts w:eastAsiaTheme="minorEastAsia"/>
          <w:sz w:val="28"/>
          <w:szCs w:val="22"/>
          <w:lang w:val="en-US" w:eastAsia="ko-KR"/>
        </w:rPr>
        <w:t xml:space="preserve"> </w:t>
      </w:r>
      <w:r>
        <w:rPr>
          <w:rFonts w:eastAsiaTheme="minorEastAsia"/>
          <w:sz w:val="28"/>
          <w:szCs w:val="22"/>
          <w:lang w:val="en-US" w:eastAsia="ko-KR"/>
        </w:rPr>
        <w:t xml:space="preserve">Clarification to SS-RSSI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_Ref522411211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[11]</w:t>
      </w:r>
      <w:r>
        <w:rPr>
          <w:rFonts w:eastAsiaTheme="minorEastAsia"/>
          <w:sz w:val="28"/>
          <w:szCs w:val="22"/>
          <w:lang w:val="en-US" w:eastAsia="ko-KR"/>
        </w:rPr>
        <w:fldChar w:fldCharType="end"/>
      </w:r>
    </w:p>
    <w:p w14:paraId="7A905094" w14:textId="5071582C" w:rsidR="00F050CD" w:rsidRDefault="00F050CD" w:rsidP="00F050CD">
      <w:pPr>
        <w:rPr>
          <w:rFonts w:eastAsiaTheme="minorEastAsia"/>
          <w:sz w:val="22"/>
          <w:szCs w:val="22"/>
          <w:lang w:eastAsia="ko-KR"/>
        </w:rPr>
      </w:pPr>
      <w:r>
        <w:rPr>
          <w:rFonts w:eastAsiaTheme="minorEastAsia"/>
          <w:sz w:val="22"/>
          <w:szCs w:val="22"/>
          <w:lang w:eastAsia="ko-KR"/>
        </w:rPr>
        <w:t>The current TS38.215 doesn’t seem to have the references to the high layer parameters associated with SS-RSSI configuration. One company suggested to make clarification to TS38.215.</w:t>
      </w:r>
    </w:p>
    <w:p w14:paraId="762C7182" w14:textId="77777777" w:rsidR="00F050CD" w:rsidRDefault="00F050CD" w:rsidP="00F050CD">
      <w:pPr>
        <w:rPr>
          <w:rFonts w:eastAsiaTheme="minorEastAsia"/>
          <w:sz w:val="22"/>
          <w:szCs w:val="22"/>
          <w:lang w:eastAsia="ko-KR"/>
        </w:rPr>
      </w:pPr>
      <w:r w:rsidRPr="00C41603">
        <w:rPr>
          <w:rFonts w:eastAsiaTheme="minorEastAsia"/>
          <w:sz w:val="22"/>
          <w:szCs w:val="22"/>
          <w:highlight w:val="cyan"/>
          <w:lang w:eastAsia="ko-KR"/>
        </w:rPr>
        <w:t>Suggestion for agreement:</w:t>
      </w:r>
    </w:p>
    <w:p w14:paraId="220B8E0D" w14:textId="77777777" w:rsidR="00F050CD" w:rsidRDefault="00F050CD" w:rsidP="00F050CD">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Adopt the following text proposal</w:t>
      </w:r>
    </w:p>
    <w:p w14:paraId="66814F2C" w14:textId="77777777" w:rsidR="00F050CD" w:rsidRPr="000216CD" w:rsidRDefault="00F050CD" w:rsidP="00F050CD">
      <w:pPr>
        <w:pStyle w:val="BodyText"/>
        <w:rPr>
          <w:rFonts w:eastAsia="Malgun Gothic"/>
        </w:rPr>
      </w:pPr>
      <w:r w:rsidRPr="00F050CD">
        <w:rPr>
          <w:rFonts w:eastAsia="Malgun Gothic"/>
        </w:rPr>
        <w:t>&gt;&gt;&gt; Text Proposal for 38.215 Section 5.1.3 &gt;&gt;&gt;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050CD" w14:paraId="7D30BC9F" w14:textId="77777777" w:rsidTr="00E230D7">
        <w:trPr>
          <w:cantSplit/>
        </w:trPr>
        <w:tc>
          <w:tcPr>
            <w:tcW w:w="1951" w:type="dxa"/>
          </w:tcPr>
          <w:p w14:paraId="09C73C6E" w14:textId="77777777" w:rsidR="00F050CD" w:rsidRDefault="00F050CD" w:rsidP="00E230D7">
            <w:pPr>
              <w:pStyle w:val="TAL"/>
              <w:rPr>
                <w:b/>
              </w:rPr>
            </w:pPr>
            <w:r>
              <w:rPr>
                <w:b/>
              </w:rPr>
              <w:lastRenderedPageBreak/>
              <w:t>Definition</w:t>
            </w:r>
          </w:p>
        </w:tc>
        <w:tc>
          <w:tcPr>
            <w:tcW w:w="7787" w:type="dxa"/>
          </w:tcPr>
          <w:p w14:paraId="3B65FB96" w14:textId="77777777" w:rsidR="00F050CD" w:rsidRDefault="00F050CD" w:rsidP="00E230D7">
            <w:pPr>
              <w:pStyle w:val="TAL"/>
            </w:pPr>
            <w:r w:rsidRPr="00E12079">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5271891A" w14:textId="77777777" w:rsidR="00F050CD" w:rsidRDefault="00F050CD" w:rsidP="00E230D7">
            <w:pPr>
              <w:pStyle w:val="TAL"/>
            </w:pPr>
          </w:p>
          <w:p w14:paraId="68A57B97" w14:textId="77777777" w:rsidR="00F050CD" w:rsidRDefault="00F050CD" w:rsidP="00E230D7">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2F834532" w14:textId="77777777" w:rsidR="00F050CD" w:rsidRDefault="00F050CD" w:rsidP="00E230D7">
            <w:pPr>
              <w:pStyle w:val="TAL"/>
            </w:pPr>
          </w:p>
          <w:p w14:paraId="5A0253DF" w14:textId="77777777" w:rsidR="00F050CD" w:rsidRPr="00E92BE4" w:rsidRDefault="00F050CD" w:rsidP="00E230D7">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Pr="00001037">
              <w:rPr>
                <w:rFonts w:ascii="Arial" w:hAnsi="Arial"/>
                <w:strike/>
                <w:color w:val="FF0000"/>
                <w:sz w:val="18"/>
              </w:rPr>
              <w:t>for a half-frame with SS/PBCH blocks</w:t>
            </w:r>
            <w:r w:rsidRPr="00841FA7">
              <w:rPr>
                <w:rFonts w:ascii="Arial" w:hAnsi="Arial"/>
                <w:sz w:val="18"/>
              </w:rPr>
              <w:t xml:space="preserve"> the NR Carrier RSSI is measured </w:t>
            </w:r>
            <w:r w:rsidRPr="000216CD">
              <w:rPr>
                <w:rFonts w:ascii="Arial" w:hAnsi="Arial"/>
                <w:color w:val="FF0000"/>
                <w:sz w:val="18"/>
              </w:rPr>
              <w:t xml:space="preserve">in slots indicated by the higher layer parameter </w:t>
            </w:r>
            <w:r w:rsidRPr="000216CD">
              <w:rPr>
                <w:rFonts w:ascii="Arial" w:hAnsi="Arial"/>
                <w:i/>
                <w:color w:val="FF0000"/>
                <w:sz w:val="18"/>
              </w:rPr>
              <w:t xml:space="preserve">measurementSlots </w:t>
            </w:r>
            <w:r w:rsidRPr="000216CD">
              <w:rPr>
                <w:rFonts w:ascii="Arial" w:hAnsi="Arial"/>
                <w:color w:val="FF0000"/>
                <w:sz w:val="18"/>
              </w:rPr>
              <w:t xml:space="preserve">and in </w:t>
            </w:r>
            <w:r w:rsidRPr="000216CD">
              <w:rPr>
                <w:rFonts w:ascii="Arial" w:hAnsi="Arial"/>
                <w:strike/>
                <w:color w:val="FF0000"/>
                <w:sz w:val="18"/>
              </w:rPr>
              <w:t>from OFDM symbols of the indicated slots and the</w:t>
            </w:r>
            <w:r w:rsidRPr="00841FA7">
              <w:rPr>
                <w:rFonts w:ascii="Arial" w:hAnsi="Arial"/>
                <w:sz w:val="18"/>
              </w:rPr>
              <w:t xml:space="preserve"> OFDM symbol</w:t>
            </w:r>
            <w:r>
              <w:rPr>
                <w:rFonts w:ascii="Arial" w:hAnsi="Arial"/>
                <w:sz w:val="18"/>
              </w:rPr>
              <w:t>s</w:t>
            </w:r>
            <w:r w:rsidRPr="00841FA7">
              <w:rPr>
                <w:rFonts w:ascii="Arial" w:hAnsi="Arial"/>
                <w:sz w:val="18"/>
              </w:rPr>
              <w:t xml:space="preserve"> </w:t>
            </w:r>
            <w:r w:rsidRPr="000216CD">
              <w:rPr>
                <w:rFonts w:ascii="Arial" w:hAnsi="Arial"/>
                <w:strike/>
                <w:color w:val="FF0000"/>
                <w:sz w:val="18"/>
              </w:rPr>
              <w:t>are</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 xml:space="preserve">5.1.3-1. </w:t>
            </w:r>
          </w:p>
          <w:p w14:paraId="26588182" w14:textId="77777777" w:rsidR="00F050CD" w:rsidRPr="00E92BE4" w:rsidRDefault="00F050CD" w:rsidP="00E230D7">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 xml:space="preserve">For intra-frequency measurements, NR Carrier RSSI is measured with timing reference corresponding to the serving cell in the frequency layer </w:t>
            </w:r>
          </w:p>
          <w:p w14:paraId="2C6D167E" w14:textId="77777777" w:rsidR="00F050CD" w:rsidRDefault="00F050CD" w:rsidP="00E230D7">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7004B770" w14:textId="77777777" w:rsidR="00F050CD" w:rsidRPr="00841FA7" w:rsidRDefault="00F050CD" w:rsidP="00E230D7">
            <w:pPr>
              <w:keepNext/>
              <w:keepLines/>
              <w:overflowPunct/>
              <w:autoSpaceDE/>
              <w:autoSpaceDN/>
              <w:adjustRightInd/>
              <w:spacing w:after="0"/>
              <w:textAlignment w:val="auto"/>
              <w:rPr>
                <w:rFonts w:ascii="Arial" w:hAnsi="Arial"/>
                <w:sz w:val="18"/>
              </w:rPr>
            </w:pPr>
            <w:r w:rsidRPr="00841FA7">
              <w:rPr>
                <w:rFonts w:ascii="Arial" w:hAnsi="Arial"/>
                <w:sz w:val="18"/>
              </w:rPr>
              <w:t xml:space="preserve">Otherwise, if measurement gap is not used, NR Carrier RSSI is measured from </w:t>
            </w:r>
            <w:r w:rsidRPr="000216CD">
              <w:rPr>
                <w:rFonts w:ascii="Arial" w:hAnsi="Arial"/>
                <w:color w:val="FF0000"/>
                <w:sz w:val="18"/>
              </w:rPr>
              <w:t xml:space="preserve">all </w:t>
            </w:r>
            <w:r w:rsidRPr="00841FA7">
              <w:rPr>
                <w:rFonts w:ascii="Arial" w:hAnsi="Arial"/>
                <w:sz w:val="18"/>
              </w:rPr>
              <w:t xml:space="preserve">OFDM symbols within SMTC window duration and, if measurement gap is used, NR Carrier RSSI is measured from </w:t>
            </w:r>
            <w:r w:rsidRPr="000216CD">
              <w:rPr>
                <w:rFonts w:ascii="Arial" w:hAnsi="Arial"/>
                <w:color w:val="FF0000"/>
                <w:sz w:val="18"/>
              </w:rPr>
              <w:t xml:space="preserve">all </w:t>
            </w:r>
            <w:r w:rsidRPr="00841FA7">
              <w:rPr>
                <w:rFonts w:ascii="Arial" w:hAnsi="Arial"/>
                <w:sz w:val="18"/>
              </w:rPr>
              <w:t>OFDM symbols corresponding to overlapped time span between SMTC window duration and minimum measurement time within the measurement gap.</w:t>
            </w:r>
          </w:p>
          <w:p w14:paraId="7FFE3174" w14:textId="77777777" w:rsidR="00F050CD" w:rsidRPr="00841FA7" w:rsidRDefault="00F050CD" w:rsidP="00E230D7">
            <w:pPr>
              <w:keepNext/>
              <w:keepLines/>
              <w:overflowPunct/>
              <w:autoSpaceDE/>
              <w:autoSpaceDN/>
              <w:adjustRightInd/>
              <w:spacing w:after="0"/>
              <w:textAlignment w:val="auto"/>
              <w:rPr>
                <w:rFonts w:ascii="Arial" w:hAnsi="Arial"/>
                <w:sz w:val="18"/>
                <w:szCs w:val="18"/>
              </w:rPr>
            </w:pPr>
          </w:p>
          <w:p w14:paraId="55BC3363" w14:textId="77777777" w:rsidR="00F050CD" w:rsidRPr="00841FA7" w:rsidRDefault="00F050CD" w:rsidP="00E230D7">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F050CD" w:rsidRPr="005F395D" w14:paraId="415B5DCA" w14:textId="77777777" w:rsidTr="00E230D7">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300C4DBC" w14:textId="77777777" w:rsidR="00F050CD" w:rsidRDefault="00F050CD" w:rsidP="00E230D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p>
                <w:p w14:paraId="630EE6EF" w14:textId="77777777" w:rsidR="00F050CD" w:rsidRPr="000216CD" w:rsidRDefault="00F050CD" w:rsidP="00E230D7">
                  <w:pPr>
                    <w:keepNext/>
                    <w:keepLines/>
                    <w:overflowPunct/>
                    <w:autoSpaceDE/>
                    <w:autoSpaceDN/>
                    <w:adjustRightInd/>
                    <w:spacing w:after="0"/>
                    <w:jc w:val="center"/>
                    <w:textAlignment w:val="auto"/>
                    <w:rPr>
                      <w:rFonts w:ascii="Arial" w:eastAsia="Batang" w:hAnsi="Arial"/>
                      <w:b/>
                      <w:i/>
                      <w:color w:val="FF0000"/>
                      <w:sz w:val="18"/>
                      <w:szCs w:val="18"/>
                    </w:rPr>
                  </w:pPr>
                  <w:r w:rsidRPr="000216CD">
                    <w:rPr>
                      <w:rFonts w:ascii="Arial" w:eastAsia="Batang" w:hAnsi="Arial"/>
                      <w:b/>
                      <w:i/>
                      <w:color w:val="FF0000"/>
                      <w:sz w:val="18"/>
                      <w:szCs w:val="18"/>
                    </w:rPr>
                    <w:t>endSymbol</w:t>
                  </w:r>
                </w:p>
                <w:p w14:paraId="4DBE3D29" w14:textId="77777777" w:rsidR="00F050CD" w:rsidRPr="000216CD" w:rsidRDefault="00F050CD" w:rsidP="00E230D7">
                  <w:pPr>
                    <w:keepNext/>
                    <w:keepLines/>
                    <w:overflowPunct/>
                    <w:autoSpaceDE/>
                    <w:autoSpaceDN/>
                    <w:adjustRightInd/>
                    <w:spacing w:after="0"/>
                    <w:jc w:val="center"/>
                    <w:textAlignment w:val="auto"/>
                    <w:rPr>
                      <w:rFonts w:ascii="Arial" w:eastAsia="Batang" w:hAnsi="Arial"/>
                      <w:b/>
                      <w:strike/>
                      <w:sz w:val="18"/>
                      <w:szCs w:val="18"/>
                    </w:rPr>
                  </w:pPr>
                  <w:r w:rsidRPr="000216CD">
                    <w:rPr>
                      <w:rFonts w:ascii="Arial" w:hAnsi="Arial"/>
                      <w:b/>
                      <w:i/>
                      <w:strike/>
                      <w:color w:val="FF0000"/>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163D1BAC" w14:textId="77777777" w:rsidR="00F050CD" w:rsidRPr="00841FA7" w:rsidRDefault="00F050CD" w:rsidP="00E230D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F050CD" w:rsidRPr="005F395D" w14:paraId="2D96F0C6" w14:textId="77777777" w:rsidTr="00E230D7">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6929F316" w14:textId="77777777" w:rsidR="00F050CD" w:rsidRPr="005F395D" w:rsidRDefault="00F050CD" w:rsidP="00E230D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095F71A1" w14:textId="77777777" w:rsidR="00F050CD" w:rsidRPr="005F395D" w:rsidRDefault="00F050CD" w:rsidP="00E230D7">
                  <w:pPr>
                    <w:overflowPunct/>
                    <w:autoSpaceDE/>
                    <w:autoSpaceDN/>
                    <w:adjustRightInd/>
                    <w:textAlignment w:val="auto"/>
                    <w:rPr>
                      <w:rFonts w:ascii="Arial" w:hAnsi="Arial"/>
                      <w:b/>
                      <w:sz w:val="18"/>
                      <w:szCs w:val="18"/>
                    </w:rPr>
                  </w:pPr>
                </w:p>
              </w:tc>
            </w:tr>
            <w:tr w:rsidR="00F050CD" w:rsidRPr="005F395D" w14:paraId="515BB335" w14:textId="77777777" w:rsidTr="00E230D7">
              <w:trPr>
                <w:jc w:val="center"/>
              </w:trPr>
              <w:tc>
                <w:tcPr>
                  <w:tcW w:w="2715" w:type="dxa"/>
                  <w:tcBorders>
                    <w:top w:val="single" w:sz="4" w:space="0" w:color="auto"/>
                    <w:left w:val="single" w:sz="4" w:space="0" w:color="auto"/>
                    <w:bottom w:val="single" w:sz="4" w:space="0" w:color="auto"/>
                    <w:right w:val="single" w:sz="4" w:space="0" w:color="auto"/>
                  </w:tcBorders>
                  <w:hideMark/>
                </w:tcPr>
                <w:p w14:paraId="129FBA1E" w14:textId="77777777" w:rsidR="00F050CD" w:rsidRPr="00841FA7" w:rsidRDefault="00F050CD" w:rsidP="00E230D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14B3D0BE" w14:textId="77777777" w:rsidR="00F050CD" w:rsidRPr="00841FA7" w:rsidRDefault="00F050CD" w:rsidP="00E230D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F050CD" w:rsidRPr="005F395D" w14:paraId="5CC510F5" w14:textId="77777777" w:rsidTr="00E230D7">
              <w:trPr>
                <w:jc w:val="center"/>
              </w:trPr>
              <w:tc>
                <w:tcPr>
                  <w:tcW w:w="2715" w:type="dxa"/>
                  <w:tcBorders>
                    <w:top w:val="single" w:sz="4" w:space="0" w:color="auto"/>
                    <w:left w:val="single" w:sz="4" w:space="0" w:color="auto"/>
                    <w:bottom w:val="single" w:sz="4" w:space="0" w:color="auto"/>
                    <w:right w:val="single" w:sz="4" w:space="0" w:color="auto"/>
                  </w:tcBorders>
                  <w:hideMark/>
                </w:tcPr>
                <w:p w14:paraId="45F6DC35" w14:textId="77777777" w:rsidR="00F050CD" w:rsidRPr="00841FA7" w:rsidRDefault="00F050CD" w:rsidP="00E230D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2A6AC2EF" w14:textId="77777777" w:rsidR="00F050CD" w:rsidRPr="00841FA7" w:rsidRDefault="00F050CD" w:rsidP="00E230D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F050CD" w:rsidRPr="005F395D" w14:paraId="77635D97" w14:textId="77777777" w:rsidTr="00E230D7">
              <w:trPr>
                <w:jc w:val="center"/>
              </w:trPr>
              <w:tc>
                <w:tcPr>
                  <w:tcW w:w="2715" w:type="dxa"/>
                  <w:tcBorders>
                    <w:top w:val="single" w:sz="4" w:space="0" w:color="auto"/>
                    <w:left w:val="single" w:sz="4" w:space="0" w:color="auto"/>
                    <w:bottom w:val="single" w:sz="4" w:space="0" w:color="auto"/>
                    <w:right w:val="single" w:sz="4" w:space="0" w:color="auto"/>
                  </w:tcBorders>
                  <w:hideMark/>
                </w:tcPr>
                <w:p w14:paraId="0F286172" w14:textId="77777777" w:rsidR="00F050CD" w:rsidRPr="00841FA7" w:rsidRDefault="00F050CD" w:rsidP="00E230D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1B2F0F1C" w14:textId="77777777" w:rsidR="00F050CD" w:rsidRPr="00841FA7" w:rsidRDefault="00F050CD" w:rsidP="00E230D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F050CD" w:rsidRPr="005F395D" w14:paraId="7ADE5439" w14:textId="77777777" w:rsidTr="00E230D7">
              <w:trPr>
                <w:jc w:val="center"/>
              </w:trPr>
              <w:tc>
                <w:tcPr>
                  <w:tcW w:w="2715" w:type="dxa"/>
                  <w:tcBorders>
                    <w:top w:val="single" w:sz="4" w:space="0" w:color="auto"/>
                    <w:left w:val="single" w:sz="4" w:space="0" w:color="auto"/>
                    <w:bottom w:val="single" w:sz="4" w:space="0" w:color="auto"/>
                    <w:right w:val="single" w:sz="4" w:space="0" w:color="auto"/>
                  </w:tcBorders>
                  <w:hideMark/>
                </w:tcPr>
                <w:p w14:paraId="3A0A6171" w14:textId="77777777" w:rsidR="00F050CD" w:rsidRPr="00841FA7" w:rsidRDefault="00F050CD" w:rsidP="00E230D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B4901FF" w14:textId="77777777" w:rsidR="00F050CD" w:rsidRPr="00841FA7" w:rsidRDefault="00F050CD" w:rsidP="00E230D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14:paraId="3E51FE93" w14:textId="77777777" w:rsidR="00F050CD" w:rsidRPr="00841FA7" w:rsidRDefault="00F050CD" w:rsidP="00E230D7">
            <w:pPr>
              <w:keepNext/>
              <w:keepLines/>
              <w:overflowPunct/>
              <w:autoSpaceDE/>
              <w:autoSpaceDN/>
              <w:adjustRightInd/>
              <w:spacing w:after="0"/>
              <w:textAlignment w:val="auto"/>
              <w:rPr>
                <w:rFonts w:ascii="Arial" w:hAnsi="Arial"/>
                <w:sz w:val="18"/>
                <w:szCs w:val="18"/>
              </w:rPr>
            </w:pPr>
          </w:p>
          <w:p w14:paraId="6AA02E95" w14:textId="77777777" w:rsidR="00F050CD" w:rsidRPr="002E3566" w:rsidRDefault="00F050CD" w:rsidP="00E230D7">
            <w:pPr>
              <w:pStyle w:val="TAL"/>
            </w:pPr>
          </w:p>
          <w:p w14:paraId="1E27FA86" w14:textId="77777777" w:rsidR="00F050CD" w:rsidRDefault="00F050CD" w:rsidP="00E230D7">
            <w:pPr>
              <w:pStyle w:val="TAL"/>
            </w:pPr>
            <w:r>
              <w:t>If higher-layers indicate certain SS/PBCH blocks for performing SS-RSRQ measurements, then SS-RSRP is measured only from the indicated set of SS/PBCH block(s).</w:t>
            </w:r>
          </w:p>
          <w:p w14:paraId="7EC2ABD6" w14:textId="77777777" w:rsidR="00F050CD" w:rsidRDefault="00F050CD" w:rsidP="00E230D7">
            <w:pPr>
              <w:pStyle w:val="TAL"/>
            </w:pPr>
          </w:p>
          <w:p w14:paraId="0D4723B0" w14:textId="77777777" w:rsidR="00F050CD" w:rsidRPr="004C7680" w:rsidRDefault="00F050CD" w:rsidP="00E230D7">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F050CD" w14:paraId="0D75FDA3" w14:textId="77777777" w:rsidTr="00E230D7">
        <w:trPr>
          <w:cantSplit/>
        </w:trPr>
        <w:tc>
          <w:tcPr>
            <w:tcW w:w="1951" w:type="dxa"/>
          </w:tcPr>
          <w:p w14:paraId="51C12DFA" w14:textId="77777777" w:rsidR="00F050CD" w:rsidRDefault="00F050CD" w:rsidP="00E230D7">
            <w:pPr>
              <w:pStyle w:val="TAL"/>
              <w:rPr>
                <w:b/>
              </w:rPr>
            </w:pPr>
            <w:r>
              <w:rPr>
                <w:b/>
              </w:rPr>
              <w:t>Applicable for</w:t>
            </w:r>
          </w:p>
        </w:tc>
        <w:tc>
          <w:tcPr>
            <w:tcW w:w="7787" w:type="dxa"/>
          </w:tcPr>
          <w:p w14:paraId="7B0DA05D" w14:textId="77777777" w:rsidR="00F050CD" w:rsidRPr="00486914" w:rsidRDefault="00F050CD" w:rsidP="00E230D7">
            <w:pPr>
              <w:pStyle w:val="TAL"/>
            </w:pPr>
            <w:r w:rsidRPr="00486914">
              <w:t>RRC_IDLE</w:t>
            </w:r>
            <w:r>
              <w:t xml:space="preserve"> intra-frequency,</w:t>
            </w:r>
          </w:p>
          <w:p w14:paraId="54CE1A1A" w14:textId="77777777" w:rsidR="00F050CD" w:rsidRDefault="00F050CD" w:rsidP="00E230D7">
            <w:pPr>
              <w:pStyle w:val="TAL"/>
            </w:pPr>
            <w:r>
              <w:t>R</w:t>
            </w:r>
            <w:r w:rsidRPr="00486914">
              <w:t>RC_IDLE</w:t>
            </w:r>
            <w:r>
              <w:t xml:space="preserve"> inter-frequency,</w:t>
            </w:r>
          </w:p>
          <w:p w14:paraId="01CC3D47" w14:textId="77777777" w:rsidR="00F050CD" w:rsidRPr="00486914" w:rsidRDefault="00F050CD" w:rsidP="00E230D7">
            <w:pPr>
              <w:pStyle w:val="TAL"/>
            </w:pPr>
            <w:r>
              <w:t>RRC_INACTIVE intra-frequency,</w:t>
            </w:r>
          </w:p>
          <w:p w14:paraId="13577A81" w14:textId="77777777" w:rsidR="00F050CD" w:rsidRPr="002517B5" w:rsidRDefault="00F050CD" w:rsidP="00E230D7">
            <w:pPr>
              <w:pStyle w:val="TAL"/>
            </w:pPr>
            <w:r>
              <w:t>RRC_INACTIVE inter-frequency,</w:t>
            </w:r>
          </w:p>
          <w:p w14:paraId="1E0352B3" w14:textId="77777777" w:rsidR="00F050CD" w:rsidRDefault="00F050CD" w:rsidP="00E230D7">
            <w:pPr>
              <w:pStyle w:val="TAL"/>
            </w:pPr>
            <w:r w:rsidRPr="00486914">
              <w:t>RRC_CONNECTED</w:t>
            </w:r>
            <w:r>
              <w:t xml:space="preserve"> intra-frequency,</w:t>
            </w:r>
          </w:p>
          <w:p w14:paraId="0088717A" w14:textId="77777777" w:rsidR="00F050CD" w:rsidRDefault="00F050CD" w:rsidP="00E230D7">
            <w:pPr>
              <w:pStyle w:val="TAL"/>
            </w:pPr>
            <w:r w:rsidRPr="00486914">
              <w:t>RRC_CONNECTED</w:t>
            </w:r>
            <w:r>
              <w:t xml:space="preserve"> inter-frequency</w:t>
            </w:r>
          </w:p>
        </w:tc>
      </w:tr>
    </w:tbl>
    <w:p w14:paraId="028FFF0E" w14:textId="77777777" w:rsidR="00F050CD" w:rsidRPr="000216CD" w:rsidRDefault="00F050CD" w:rsidP="00F050CD">
      <w:pPr>
        <w:pStyle w:val="BodyText"/>
        <w:rPr>
          <w:rFonts w:eastAsia="Malgun Gothic"/>
        </w:rPr>
      </w:pPr>
      <w:r w:rsidRPr="00F050CD">
        <w:rPr>
          <w:rFonts w:eastAsia="Malgun Gothic"/>
        </w:rPr>
        <w:t>&gt;&gt;&gt; End text Proposal &gt;&gt;&gt;</w:t>
      </w:r>
    </w:p>
    <w:p w14:paraId="74EFBB20" w14:textId="77777777" w:rsidR="00F050CD" w:rsidRDefault="00F050CD" w:rsidP="0023595A">
      <w:pPr>
        <w:rPr>
          <w:rFonts w:eastAsiaTheme="minorEastAsia"/>
          <w:sz w:val="22"/>
          <w:szCs w:val="22"/>
          <w:lang w:eastAsia="ko-KR"/>
        </w:rPr>
      </w:pPr>
    </w:p>
    <w:p w14:paraId="5C46C2F6" w14:textId="77777777" w:rsidR="00656C58" w:rsidRDefault="00656C58" w:rsidP="00656C58">
      <w:pPr>
        <w:rPr>
          <w:rFonts w:eastAsiaTheme="minorEastAsia"/>
          <w:sz w:val="22"/>
          <w:szCs w:val="22"/>
          <w:lang w:eastAsia="ko-KR"/>
        </w:rPr>
      </w:pPr>
    </w:p>
    <w:p w14:paraId="21B22E36" w14:textId="6CDDD543" w:rsidR="00656C58" w:rsidRPr="004C5A72" w:rsidRDefault="00656C58" w:rsidP="00656C58">
      <w:pPr>
        <w:pStyle w:val="Heading2"/>
        <w:rPr>
          <w:rFonts w:eastAsiaTheme="minorEastAsia"/>
          <w:sz w:val="28"/>
          <w:szCs w:val="22"/>
          <w:lang w:val="en-US" w:eastAsia="ko-KR"/>
        </w:rPr>
      </w:pPr>
      <w:r w:rsidRPr="004C5A72">
        <w:rPr>
          <w:rFonts w:eastAsiaTheme="minorEastAsia"/>
          <w:sz w:val="28"/>
          <w:szCs w:val="22"/>
          <w:lang w:val="en-US" w:eastAsia="ko-KR"/>
        </w:rPr>
        <w:t>2.</w:t>
      </w:r>
      <w:ins w:id="25" w:author="Harada Hiroki" w:date="2018-08-20T17:30:00Z">
        <w:r w:rsidR="0007554D">
          <w:rPr>
            <w:rFonts w:eastAsiaTheme="minorEastAsia"/>
            <w:sz w:val="28"/>
            <w:szCs w:val="22"/>
            <w:lang w:val="en-US" w:eastAsia="ko-KR"/>
          </w:rPr>
          <w:t>8</w:t>
        </w:r>
      </w:ins>
      <w:del w:id="26" w:author="Harada Hiroki" w:date="2018-08-20T17:30:00Z">
        <w:r w:rsidDel="0007554D">
          <w:rPr>
            <w:rFonts w:eastAsiaTheme="minorEastAsia"/>
            <w:sz w:val="28"/>
            <w:szCs w:val="22"/>
            <w:lang w:val="en-US" w:eastAsia="ko-KR"/>
          </w:rPr>
          <w:delText>7</w:delText>
        </w:r>
      </w:del>
      <w:r w:rsidRPr="004C5A72">
        <w:rPr>
          <w:rFonts w:eastAsiaTheme="minorEastAsia"/>
          <w:sz w:val="28"/>
          <w:szCs w:val="22"/>
          <w:lang w:val="en-US" w:eastAsia="ko-KR"/>
        </w:rPr>
        <w:t xml:space="preserve"> </w:t>
      </w:r>
      <w:r>
        <w:rPr>
          <w:rFonts w:eastAsiaTheme="minorEastAsia"/>
          <w:sz w:val="28"/>
          <w:szCs w:val="22"/>
          <w:lang w:val="en-US" w:eastAsia="ko-KR"/>
        </w:rPr>
        <w:t xml:space="preserve">SSB collision with other channels/signals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_Ref522411712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p>
    <w:p w14:paraId="4BA39519" w14:textId="01D0815C" w:rsidR="00656C58" w:rsidRDefault="00656C58" w:rsidP="00656C58">
      <w:pPr>
        <w:rPr>
          <w:rFonts w:eastAsiaTheme="minorEastAsia"/>
          <w:sz w:val="22"/>
          <w:szCs w:val="22"/>
          <w:lang w:eastAsia="ko-KR"/>
        </w:rPr>
      </w:pPr>
      <w:r>
        <w:rPr>
          <w:rFonts w:eastAsiaTheme="minorEastAsia"/>
          <w:sz w:val="22"/>
          <w:szCs w:val="22"/>
          <w:lang w:eastAsia="ko-KR"/>
        </w:rPr>
        <w:t>One company noted that UE behavior when SSB used for RRM measurement collides with serving cell UL/flexible symbol require further clarification and possible new behaviors to resolve collision issue.</w:t>
      </w:r>
    </w:p>
    <w:p w14:paraId="220713DF" w14:textId="77777777" w:rsidR="00656C58" w:rsidRPr="003720B4" w:rsidRDefault="00656C58" w:rsidP="00656C58">
      <w:pPr>
        <w:rPr>
          <w:rFonts w:eastAsiaTheme="minorEastAsia"/>
          <w:sz w:val="22"/>
          <w:szCs w:val="22"/>
          <w:lang w:eastAsia="ko-KR"/>
        </w:rPr>
      </w:pPr>
      <w:r w:rsidRPr="00B4477F">
        <w:rPr>
          <w:rFonts w:eastAsiaTheme="minorEastAsia"/>
          <w:sz w:val="22"/>
          <w:szCs w:val="22"/>
          <w:highlight w:val="yellow"/>
          <w:lang w:eastAsia="ko-KR"/>
        </w:rPr>
        <w:lastRenderedPageBreak/>
        <w:t>Continue further discussion on the following proposals:</w:t>
      </w:r>
    </w:p>
    <w:p w14:paraId="495D936D" w14:textId="77777777" w:rsidR="00656C58" w:rsidRDefault="00656C58" w:rsidP="00E230D7">
      <w:pPr>
        <w:pStyle w:val="ListParagraph"/>
        <w:numPr>
          <w:ilvl w:val="0"/>
          <w:numId w:val="3"/>
        </w:numPr>
        <w:rPr>
          <w:rFonts w:ascii="Times New Roman" w:eastAsiaTheme="minorEastAsia" w:hAnsi="Times New Roman"/>
          <w:lang w:eastAsia="ko-KR"/>
        </w:rPr>
      </w:pPr>
      <w:r w:rsidRPr="00656C58">
        <w:rPr>
          <w:rFonts w:ascii="Times New Roman" w:eastAsiaTheme="minorEastAsia" w:hAnsi="Times New Roman"/>
          <w:lang w:eastAsia="ko-KR"/>
        </w:rPr>
        <w:t>In case intra-frequency neighbor cell SSB based RRM measurement occasion collides with serving cell UL/flexible symbols, following UE behaviors are defined</w:t>
      </w:r>
    </w:p>
    <w:p w14:paraId="53062181" w14:textId="77777777" w:rsidR="00656C58" w:rsidRDefault="00656C58" w:rsidP="00E230D7">
      <w:pPr>
        <w:pStyle w:val="ListParagraph"/>
        <w:numPr>
          <w:ilvl w:val="1"/>
          <w:numId w:val="3"/>
        </w:numPr>
        <w:rPr>
          <w:rFonts w:ascii="Times New Roman" w:eastAsiaTheme="minorEastAsia" w:hAnsi="Times New Roman"/>
          <w:lang w:eastAsia="ko-KR"/>
        </w:rPr>
      </w:pPr>
      <w:r w:rsidRPr="00656C58">
        <w:rPr>
          <w:rFonts w:ascii="Times New Roman" w:eastAsiaTheme="minorEastAsia" w:hAnsi="Times New Roman"/>
          <w:lang w:eastAsia="ko-KR"/>
        </w:rPr>
        <w:t>UE cancels RRM measurements when the UE detects a dynamic-SFI indicating at least one of symbols where SSB is transmitted as uplink or flexible, or when UE detects DCI format 0_0/0_1/1_1/2_3 indicating PUSCH/PUCCH/SRS/PRACH transmission in at least one of symbols where SSB is transmitted.</w:t>
      </w:r>
    </w:p>
    <w:p w14:paraId="36FF4AEA" w14:textId="2D404029" w:rsidR="00656C58" w:rsidRDefault="00656C58" w:rsidP="00E230D7">
      <w:pPr>
        <w:pStyle w:val="ListParagraph"/>
        <w:numPr>
          <w:ilvl w:val="1"/>
          <w:numId w:val="3"/>
        </w:numPr>
        <w:rPr>
          <w:rFonts w:ascii="Times New Roman" w:eastAsiaTheme="minorEastAsia" w:hAnsi="Times New Roman"/>
          <w:lang w:eastAsia="ko-KR"/>
        </w:rPr>
      </w:pPr>
      <w:r w:rsidRPr="00656C58">
        <w:rPr>
          <w:rFonts w:ascii="Times New Roman" w:eastAsiaTheme="minorEastAsia" w:hAnsi="Times New Roman"/>
          <w:lang w:eastAsia="ko-KR"/>
        </w:rPr>
        <w:t>When DCI format 2_0 monitoring is not configured and uplink transmission is not scheduled in any symbols of the SSB to be measured, SSB based RRM can still be performed.</w:t>
      </w:r>
    </w:p>
    <w:p w14:paraId="14EA26C2" w14:textId="75DDAD5A" w:rsidR="00656C58" w:rsidRPr="00656C58" w:rsidRDefault="00656C58" w:rsidP="00E230D7">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Vivo</w:t>
      </w:r>
    </w:p>
    <w:p w14:paraId="5638CE14" w14:textId="77777777" w:rsidR="00656C58" w:rsidRPr="00656C58" w:rsidRDefault="00656C58" w:rsidP="0023595A">
      <w:pPr>
        <w:rPr>
          <w:rFonts w:eastAsiaTheme="minorEastAsia"/>
          <w:sz w:val="22"/>
          <w:szCs w:val="22"/>
          <w:lang w:eastAsia="ko-KR"/>
        </w:rPr>
      </w:pPr>
    </w:p>
    <w:p w14:paraId="5B7D92E2" w14:textId="77777777" w:rsidR="005840CD" w:rsidRDefault="005840CD" w:rsidP="0023595A">
      <w:pPr>
        <w:rPr>
          <w:rFonts w:eastAsiaTheme="minorEastAsia"/>
          <w:sz w:val="22"/>
          <w:szCs w:val="22"/>
          <w:lang w:eastAsia="ko-KR"/>
        </w:rPr>
      </w:pPr>
    </w:p>
    <w:p w14:paraId="3479F55B" w14:textId="77777777" w:rsidR="002D4DCD" w:rsidRDefault="002D4DCD" w:rsidP="002D4DCD">
      <w:pPr>
        <w:rPr>
          <w:rFonts w:eastAsiaTheme="minorEastAsia"/>
          <w:sz w:val="22"/>
          <w:szCs w:val="22"/>
          <w:lang w:eastAsia="ko-KR"/>
        </w:rPr>
      </w:pPr>
    </w:p>
    <w:p w14:paraId="45C66BB1" w14:textId="154B5704" w:rsidR="002D4DCD" w:rsidRPr="004C5A72" w:rsidRDefault="002D4DCD" w:rsidP="002D4DCD">
      <w:pPr>
        <w:pStyle w:val="Heading2"/>
        <w:rPr>
          <w:rFonts w:eastAsiaTheme="minorEastAsia"/>
          <w:sz w:val="28"/>
          <w:szCs w:val="22"/>
          <w:lang w:val="en-US" w:eastAsia="ko-KR"/>
        </w:rPr>
      </w:pPr>
      <w:r w:rsidRPr="004C5A72">
        <w:rPr>
          <w:rFonts w:eastAsiaTheme="minorEastAsia"/>
          <w:sz w:val="28"/>
          <w:szCs w:val="22"/>
          <w:lang w:val="en-US" w:eastAsia="ko-KR"/>
        </w:rPr>
        <w:t>2.</w:t>
      </w:r>
      <w:ins w:id="27" w:author="Harada Hiroki" w:date="2018-08-20T17:30:00Z">
        <w:r w:rsidR="0007554D">
          <w:rPr>
            <w:rFonts w:eastAsiaTheme="minorEastAsia"/>
            <w:sz w:val="28"/>
            <w:szCs w:val="22"/>
            <w:lang w:val="en-US" w:eastAsia="ko-KR"/>
          </w:rPr>
          <w:t>9</w:t>
        </w:r>
      </w:ins>
      <w:del w:id="28" w:author="Harada Hiroki" w:date="2018-08-20T17:30:00Z">
        <w:r w:rsidR="008658FB" w:rsidDel="0007554D">
          <w:rPr>
            <w:rFonts w:eastAsiaTheme="minorEastAsia"/>
            <w:sz w:val="28"/>
            <w:szCs w:val="22"/>
            <w:lang w:val="en-US" w:eastAsia="ko-KR"/>
          </w:rPr>
          <w:delText>8</w:delText>
        </w:r>
      </w:del>
      <w:r w:rsidRPr="004C5A72">
        <w:rPr>
          <w:rFonts w:eastAsiaTheme="minorEastAsia"/>
          <w:sz w:val="28"/>
          <w:szCs w:val="22"/>
          <w:lang w:val="en-US" w:eastAsia="ko-KR"/>
        </w:rPr>
        <w:t xml:space="preserve"> </w:t>
      </w:r>
      <w:r>
        <w:rPr>
          <w:rFonts w:eastAsiaTheme="minorEastAsia"/>
          <w:sz w:val="28"/>
          <w:szCs w:val="22"/>
          <w:lang w:val="en-US" w:eastAsia="ko-KR"/>
        </w:rPr>
        <w:t xml:space="preserve">Default Density for CSI-RS for mobility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_Ref522442930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[3]</w:t>
      </w:r>
      <w:r>
        <w:rPr>
          <w:rFonts w:eastAsiaTheme="minorEastAsia"/>
          <w:sz w:val="28"/>
          <w:szCs w:val="22"/>
          <w:lang w:val="en-US" w:eastAsia="ko-KR"/>
        </w:rPr>
        <w:fldChar w:fldCharType="end"/>
      </w:r>
    </w:p>
    <w:p w14:paraId="78F07AC9" w14:textId="4E9D8BF6" w:rsidR="002D4DCD" w:rsidRDefault="002D4DCD" w:rsidP="002D4DCD">
      <w:pPr>
        <w:rPr>
          <w:rFonts w:eastAsiaTheme="minorEastAsia"/>
          <w:sz w:val="22"/>
          <w:szCs w:val="22"/>
          <w:lang w:eastAsia="ko-KR"/>
        </w:rPr>
      </w:pPr>
      <w:r>
        <w:rPr>
          <w:rFonts w:eastAsiaTheme="minorEastAsia"/>
          <w:sz w:val="22"/>
          <w:szCs w:val="22"/>
          <w:lang w:eastAsia="ko-KR"/>
        </w:rPr>
        <w:t>The density configuration for CSI-RS for mobility is current set as optional with Need R condition. One company proposed to define a default value such that when the density configuration is not present, UE is aware of the default value.</w:t>
      </w:r>
    </w:p>
    <w:p w14:paraId="5955E0CA" w14:textId="77777777" w:rsidR="002D4DCD" w:rsidRDefault="002D4DCD" w:rsidP="002D4DCD">
      <w:pPr>
        <w:rPr>
          <w:rFonts w:eastAsiaTheme="minorEastAsia"/>
          <w:sz w:val="22"/>
          <w:szCs w:val="22"/>
          <w:lang w:eastAsia="ko-KR"/>
        </w:rPr>
      </w:pPr>
    </w:p>
    <w:p w14:paraId="543F06DE" w14:textId="200EE5AF" w:rsidR="002D4DCD" w:rsidRDefault="00DD18C9" w:rsidP="002D4DCD">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p>
    <w:p w14:paraId="2A999BD2" w14:textId="77777777" w:rsidR="00DD18C9" w:rsidRDefault="00DD18C9" w:rsidP="00DD18C9">
      <w:pPr>
        <w:pStyle w:val="ListParagraph"/>
        <w:numPr>
          <w:ilvl w:val="0"/>
          <w:numId w:val="3"/>
        </w:numPr>
        <w:rPr>
          <w:rFonts w:ascii="Times New Roman" w:eastAsiaTheme="minorEastAsia" w:hAnsi="Times New Roman"/>
          <w:lang w:eastAsia="ko-KR"/>
        </w:rPr>
      </w:pPr>
      <w:r w:rsidRPr="00DD18C9">
        <w:rPr>
          <w:rFonts w:ascii="Times New Roman" w:eastAsiaTheme="minorEastAsia" w:hAnsi="Times New Roman"/>
          <w:lang w:eastAsia="ko-KR"/>
        </w:rPr>
        <w:t>The density configuration CSI-RS-CellMobility is always needed for CSI-RS based RRM measurement.</w:t>
      </w:r>
    </w:p>
    <w:p w14:paraId="426A212B" w14:textId="136C0BB2" w:rsidR="00DD18C9" w:rsidRDefault="00DD18C9" w:rsidP="00DD18C9">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Mediatek</w:t>
      </w:r>
    </w:p>
    <w:p w14:paraId="0D0F2966" w14:textId="4F95D71C" w:rsidR="002D4DCD" w:rsidRDefault="002D4DCD" w:rsidP="00DD18C9">
      <w:pPr>
        <w:pStyle w:val="ListParagraph"/>
        <w:numPr>
          <w:ilvl w:val="0"/>
          <w:numId w:val="3"/>
        </w:numPr>
        <w:rPr>
          <w:rFonts w:ascii="Times New Roman" w:eastAsiaTheme="minorEastAsia" w:hAnsi="Times New Roman"/>
          <w:lang w:eastAsia="ko-KR"/>
        </w:rPr>
      </w:pPr>
      <w:r w:rsidRPr="00DD18C9">
        <w:rPr>
          <w:rFonts w:ascii="Times New Roman" w:eastAsiaTheme="minorEastAsia" w:hAnsi="Times New Roman"/>
          <w:lang w:eastAsia="ko-KR"/>
        </w:rPr>
        <w:t>Define a default value of d3 for the density configuration for CSI-RS-CellMobility.</w:t>
      </w:r>
    </w:p>
    <w:p w14:paraId="33097505" w14:textId="6203CA03" w:rsidR="00DD18C9" w:rsidRPr="00DD18C9" w:rsidRDefault="00DD18C9" w:rsidP="00DD18C9">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Mediatek</w:t>
      </w:r>
    </w:p>
    <w:p w14:paraId="3CA377E4" w14:textId="77777777" w:rsidR="002D4DCD" w:rsidRDefault="002D4DCD" w:rsidP="0023595A">
      <w:pPr>
        <w:rPr>
          <w:rFonts w:eastAsiaTheme="minorEastAsia"/>
          <w:sz w:val="22"/>
          <w:szCs w:val="22"/>
          <w:lang w:eastAsia="ko-KR"/>
        </w:rPr>
      </w:pPr>
    </w:p>
    <w:p w14:paraId="663B3DDE" w14:textId="77777777" w:rsidR="002D4DCD" w:rsidRDefault="002D4DCD" w:rsidP="0023595A">
      <w:pPr>
        <w:rPr>
          <w:rFonts w:eastAsiaTheme="minorEastAsia"/>
          <w:sz w:val="22"/>
          <w:szCs w:val="22"/>
          <w:lang w:eastAsia="ko-KR"/>
        </w:rPr>
      </w:pPr>
    </w:p>
    <w:p w14:paraId="03D3EE08" w14:textId="28CC25D7" w:rsidR="000060A5" w:rsidRDefault="000060A5" w:rsidP="000060A5">
      <w:pPr>
        <w:pStyle w:val="Heading2"/>
        <w:rPr>
          <w:rFonts w:eastAsiaTheme="minorEastAsia"/>
          <w:sz w:val="28"/>
          <w:szCs w:val="22"/>
          <w:lang w:val="en-US" w:eastAsia="ko-KR"/>
        </w:rPr>
      </w:pPr>
      <w:r w:rsidRPr="004C5A72">
        <w:rPr>
          <w:rFonts w:eastAsiaTheme="minorEastAsia"/>
          <w:sz w:val="28"/>
          <w:szCs w:val="22"/>
          <w:lang w:val="en-US" w:eastAsia="ko-KR"/>
        </w:rPr>
        <w:t>2.</w:t>
      </w:r>
      <w:ins w:id="29" w:author="Harada Hiroki" w:date="2018-08-20T17:30:00Z">
        <w:r w:rsidR="0007554D">
          <w:rPr>
            <w:rFonts w:eastAsiaTheme="minorEastAsia"/>
            <w:sz w:val="28"/>
            <w:szCs w:val="22"/>
            <w:lang w:val="en-US" w:eastAsia="ko-KR"/>
          </w:rPr>
          <w:t>10</w:t>
        </w:r>
      </w:ins>
      <w:del w:id="30" w:author="Harada Hiroki" w:date="2018-08-20T17:30:00Z">
        <w:r w:rsidR="008658FB" w:rsidDel="0007554D">
          <w:rPr>
            <w:rFonts w:eastAsiaTheme="minorEastAsia"/>
            <w:sz w:val="28"/>
            <w:szCs w:val="22"/>
            <w:lang w:val="en-US" w:eastAsia="ko-KR"/>
          </w:rPr>
          <w:delText>9</w:delText>
        </w:r>
      </w:del>
      <w:r w:rsidRPr="004C5A72">
        <w:rPr>
          <w:rFonts w:eastAsiaTheme="minorEastAsia"/>
          <w:sz w:val="28"/>
          <w:szCs w:val="22"/>
          <w:lang w:val="en-US" w:eastAsia="ko-KR"/>
        </w:rPr>
        <w:t xml:space="preserve"> </w:t>
      </w:r>
      <w:r>
        <w:rPr>
          <w:rFonts w:eastAsiaTheme="minorEastAsia"/>
          <w:sz w:val="28"/>
          <w:szCs w:val="22"/>
          <w:lang w:val="en-US" w:eastAsia="ko-KR"/>
        </w:rPr>
        <w:t xml:space="preserve">SSB measurements outside initial active DL BWP when UE is configured with SSB and control signal multiplexing pattern 2 and 3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_Ref522477679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[4</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D81674">
        <w:rPr>
          <w:rFonts w:eastAsiaTheme="minorEastAsia"/>
          <w:sz w:val="28"/>
          <w:szCs w:val="22"/>
          <w:lang w:val="en-US" w:eastAsia="ko-KR"/>
        </w:rPr>
        <w:fldChar w:fldCharType="begin"/>
      </w:r>
      <w:r w:rsidR="00D81674">
        <w:rPr>
          <w:rFonts w:eastAsiaTheme="minorEastAsia"/>
          <w:sz w:val="28"/>
          <w:szCs w:val="22"/>
          <w:lang w:val="en-US" w:eastAsia="ko-KR"/>
        </w:rPr>
        <w:instrText xml:space="preserve"> REF _Ref522483028 \r \h </w:instrText>
      </w:r>
      <w:r w:rsidR="00D81674">
        <w:rPr>
          <w:rFonts w:eastAsiaTheme="minorEastAsia"/>
          <w:sz w:val="28"/>
          <w:szCs w:val="22"/>
          <w:lang w:val="en-US" w:eastAsia="ko-KR"/>
        </w:rPr>
      </w:r>
      <w:r w:rsidR="00D81674">
        <w:rPr>
          <w:rFonts w:eastAsiaTheme="minorEastAsia"/>
          <w:sz w:val="28"/>
          <w:szCs w:val="22"/>
          <w:lang w:val="en-US" w:eastAsia="ko-KR"/>
        </w:rPr>
        <w:fldChar w:fldCharType="separate"/>
      </w:r>
      <w:r w:rsidR="00D81674">
        <w:rPr>
          <w:rFonts w:eastAsiaTheme="minorEastAsia"/>
          <w:sz w:val="28"/>
          <w:szCs w:val="22"/>
          <w:lang w:val="en-US" w:eastAsia="ko-KR"/>
        </w:rPr>
        <w:t>[12]</w:t>
      </w:r>
      <w:r w:rsidR="00D81674">
        <w:rPr>
          <w:rFonts w:eastAsiaTheme="minorEastAsia"/>
          <w:sz w:val="28"/>
          <w:szCs w:val="22"/>
          <w:lang w:val="en-US" w:eastAsia="ko-KR"/>
        </w:rPr>
        <w:fldChar w:fldCharType="end"/>
      </w:r>
    </w:p>
    <w:p w14:paraId="2C7EF157" w14:textId="6C64D8FE" w:rsidR="0053021A" w:rsidRDefault="0053021A" w:rsidP="000060A5">
      <w:pPr>
        <w:rPr>
          <w:rFonts w:eastAsiaTheme="minorEastAsia"/>
          <w:sz w:val="22"/>
          <w:szCs w:val="22"/>
          <w:lang w:eastAsia="ko-KR"/>
        </w:rPr>
      </w:pPr>
      <w:r>
        <w:rPr>
          <w:rFonts w:eastAsiaTheme="minorEastAsia"/>
          <w:sz w:val="22"/>
          <w:szCs w:val="22"/>
          <w:lang w:eastAsia="ko-KR"/>
        </w:rPr>
        <w:t>Few companies discussed further refinements and/or addition to previous RAN1 agreement to support measurement of SSB outside the initial active DL BWP when UE are configured with SSB and control signaling multiplexing pattern 2 or 3.</w:t>
      </w:r>
    </w:p>
    <w:p w14:paraId="71694FEC" w14:textId="43303C1D" w:rsidR="000060A5" w:rsidRDefault="000060A5" w:rsidP="000060A5">
      <w:pPr>
        <w:rPr>
          <w:rFonts w:eastAsiaTheme="minorEastAsia"/>
          <w:sz w:val="22"/>
          <w:szCs w:val="22"/>
          <w:lang w:eastAsia="ko-KR"/>
        </w:rPr>
      </w:pPr>
      <w:r>
        <w:rPr>
          <w:rFonts w:eastAsiaTheme="minorEastAsia"/>
          <w:sz w:val="22"/>
          <w:szCs w:val="22"/>
          <w:lang w:eastAsia="ko-KR"/>
        </w:rPr>
        <w:t>Given that LS has been sent to RAN2 and RAN4 regarding the agreement from RAN1 #93, further discussion may be necessary to make sure RAN1 specification is aligned with RAN2 and RAN4.</w:t>
      </w:r>
    </w:p>
    <w:p w14:paraId="6F58B99F" w14:textId="0541F3E5" w:rsidR="001B1ED7" w:rsidRDefault="001B1ED7" w:rsidP="000060A5">
      <w:pPr>
        <w:rPr>
          <w:rFonts w:eastAsiaTheme="minorEastAsia"/>
          <w:sz w:val="22"/>
          <w:szCs w:val="22"/>
          <w:lang w:eastAsia="ko-KR"/>
        </w:rPr>
      </w:pPr>
      <w:r>
        <w:rPr>
          <w:rFonts w:eastAsiaTheme="minorEastAsia"/>
          <w:sz w:val="22"/>
          <w:szCs w:val="22"/>
          <w:lang w:eastAsia="ko-KR"/>
        </w:rPr>
        <w:t>Additionally, one company also noted that measurements of SSB which may be outside the initial active DL BWP may have biased measurement, especially for interference and noise. Therefore suggested to modify the measurement</w:t>
      </w:r>
      <w:r w:rsidR="001C5C78">
        <w:rPr>
          <w:rFonts w:eastAsiaTheme="minorEastAsia"/>
          <w:sz w:val="22"/>
          <w:szCs w:val="22"/>
          <w:lang w:eastAsia="ko-KR"/>
        </w:rPr>
        <w:t xml:space="preserve"> when UE conducts measurement outside the initial active DL BWP.</w:t>
      </w:r>
    </w:p>
    <w:p w14:paraId="5906B8DC" w14:textId="0F3EA5BF" w:rsidR="000060A5" w:rsidRDefault="000060A5" w:rsidP="000060A5">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71EEC6FB" w14:textId="77691EE4" w:rsidR="000060A5" w:rsidRDefault="000060A5" w:rsidP="000060A5">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Adopt the following text proposal for TS38.213</w:t>
      </w:r>
    </w:p>
    <w:p w14:paraId="3EBEF910" w14:textId="6F7D65CA" w:rsidR="001C5C78" w:rsidRDefault="001C5C78" w:rsidP="001C5C78">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CATT</w:t>
      </w:r>
    </w:p>
    <w:p w14:paraId="7CCEA6F2" w14:textId="0039E6BE" w:rsidR="000060A5" w:rsidRDefault="000060A5" w:rsidP="000060A5">
      <w:pPr>
        <w:pStyle w:val="BodyText"/>
        <w:overflowPunct/>
        <w:autoSpaceDE/>
        <w:autoSpaceDN/>
        <w:adjustRightInd/>
        <w:textAlignment w:val="auto"/>
        <w:rPr>
          <w:i/>
          <w:lang w:eastAsia="ja-JP"/>
        </w:rPr>
      </w:pPr>
    </w:p>
    <w:tbl>
      <w:tblPr>
        <w:tblStyle w:val="TableGrid"/>
        <w:tblW w:w="0" w:type="auto"/>
        <w:tblLook w:val="04A0" w:firstRow="1" w:lastRow="0" w:firstColumn="1" w:lastColumn="0" w:noHBand="0" w:noVBand="1"/>
      </w:tblPr>
      <w:tblGrid>
        <w:gridCol w:w="9288"/>
      </w:tblGrid>
      <w:tr w:rsidR="000060A5" w14:paraId="391274A0" w14:textId="77777777" w:rsidTr="000060A5">
        <w:tc>
          <w:tcPr>
            <w:tcW w:w="9288" w:type="dxa"/>
            <w:tcBorders>
              <w:top w:val="single" w:sz="4" w:space="0" w:color="000000"/>
              <w:left w:val="single" w:sz="4" w:space="0" w:color="000000"/>
              <w:bottom w:val="single" w:sz="4" w:space="0" w:color="000000"/>
              <w:right w:val="single" w:sz="4" w:space="0" w:color="000000"/>
            </w:tcBorders>
          </w:tcPr>
          <w:p w14:paraId="1EE782E9" w14:textId="77777777" w:rsidR="000060A5" w:rsidRDefault="000060A5">
            <w:r>
              <w:lastRenderedPageBreak/>
              <w:t xml:space="preserve">The downlink radio link quality of the primary cell is monitored by a UE for the purpose of indicating out-of-sync/in-sync status to higher layers. </w:t>
            </w:r>
            <w:ins w:id="31" w:author="RD" w:date="2018-07-25T20:26:00Z">
              <w:r>
                <w:rPr>
                  <w:rFonts w:eastAsia="?? ??"/>
                </w:rPr>
                <w:t xml:space="preserve">Unless otherwise stated, </w:t>
              </w:r>
            </w:ins>
            <w:del w:id="32" w:author="RD" w:date="2018-07-25T20:26:00Z">
              <w:r>
                <w:delText>T</w:delText>
              </w:r>
            </w:del>
            <w:ins w:id="33" w:author="RD" w:date="2018-07-25T20:26:00Z">
              <w:r>
                <w:t>t</w:t>
              </w:r>
            </w:ins>
            <w:r>
              <w:t xml:space="preserve">he </w:t>
            </w:r>
            <w:r>
              <w:rPr>
                <w:lang w:eastAsia="ko-KR"/>
              </w:rPr>
              <w:t>UE is not required to monitor the downlink radio link quality in DL BWPs other than the active DL BWP on the primary cell</w:t>
            </w:r>
            <w:ins w:id="34" w:author="RD" w:date="2018-07-25T20:26:00Z">
              <w:r>
                <w:rPr>
                  <w:lang w:eastAsia="ko-KR"/>
                </w:rPr>
                <w:t xml:space="preserve">. </w:t>
              </w:r>
            </w:ins>
            <w:ins w:id="35" w:author="RD" w:date="2018-07-25T20:27:00Z">
              <w:r>
                <w:t xml:space="preserve">When SS/PBCH block and control resource set multiplexing pattern 2 or 3 is configured in PBCH and initial DL BWP is active, UE is expected to </w:t>
              </w:r>
            </w:ins>
            <w:ins w:id="36" w:author="RD" w:date="2018-08-01T21:37:00Z">
              <w:r>
                <w:t>perform</w:t>
              </w:r>
            </w:ins>
            <w:ins w:id="37" w:author="RD" w:date="2018-07-25T20:27:00Z">
              <w:r>
                <w:t xml:space="preserve"> </w:t>
              </w:r>
            </w:ins>
            <w:ins w:id="38" w:author="RD" w:date="2018-08-01T21:36:00Z">
              <w:r>
                <w:t xml:space="preserve">RLM by monitoring </w:t>
              </w:r>
            </w:ins>
            <w:ins w:id="39" w:author="RD" w:date="2018-07-25T20:27:00Z">
              <w:r>
                <w:t xml:space="preserve">the </w:t>
              </w:r>
            </w:ins>
            <w:ins w:id="40" w:author="RD" w:date="2018-08-01T21:37:00Z">
              <w:r>
                <w:t xml:space="preserve">associated </w:t>
              </w:r>
            </w:ins>
            <w:ins w:id="41" w:author="RD" w:date="2018-07-25T20:27:00Z">
              <w:r>
                <w:t>SS/PBCH block</w:t>
              </w:r>
            </w:ins>
            <w:ins w:id="42" w:author="RD" w:date="2018-07-25T20:29:00Z">
              <w:r>
                <w:t>.</w:t>
              </w:r>
            </w:ins>
            <w:del w:id="43" w:author="RD" w:date="2018-07-25T20:29:00Z">
              <w:r>
                <w:delText xml:space="preserve"> </w:delText>
              </w:r>
            </w:del>
          </w:p>
          <w:p w14:paraId="3295D4D3" w14:textId="77777777" w:rsidR="000060A5" w:rsidRDefault="000060A5">
            <w:pPr>
              <w:pStyle w:val="BodyText"/>
              <w:rPr>
                <w:lang w:eastAsia="ja-JP"/>
              </w:rPr>
            </w:pPr>
          </w:p>
        </w:tc>
      </w:tr>
    </w:tbl>
    <w:p w14:paraId="1410ED07" w14:textId="77777777" w:rsidR="000060A5" w:rsidRDefault="000060A5" w:rsidP="000060A5">
      <w:pPr>
        <w:pStyle w:val="BodyText"/>
        <w:rPr>
          <w:rFonts w:eastAsia="MS Mincho"/>
          <w:szCs w:val="20"/>
          <w:lang w:eastAsia="ja-JP"/>
        </w:rPr>
      </w:pPr>
    </w:p>
    <w:tbl>
      <w:tblPr>
        <w:tblStyle w:val="TableGrid"/>
        <w:tblW w:w="0" w:type="auto"/>
        <w:tblLook w:val="04A0" w:firstRow="1" w:lastRow="0" w:firstColumn="1" w:lastColumn="0" w:noHBand="0" w:noVBand="1"/>
      </w:tblPr>
      <w:tblGrid>
        <w:gridCol w:w="9288"/>
      </w:tblGrid>
      <w:tr w:rsidR="000060A5" w14:paraId="30984C7A" w14:textId="77777777" w:rsidTr="000060A5">
        <w:tc>
          <w:tcPr>
            <w:tcW w:w="9288" w:type="dxa"/>
            <w:tcBorders>
              <w:top w:val="single" w:sz="4" w:space="0" w:color="000000"/>
              <w:left w:val="single" w:sz="4" w:space="0" w:color="000000"/>
              <w:bottom w:val="single" w:sz="4" w:space="0" w:color="000000"/>
              <w:right w:val="single" w:sz="4" w:space="0" w:color="000000"/>
            </w:tcBorders>
          </w:tcPr>
          <w:p w14:paraId="6861E348" w14:textId="77777777" w:rsidR="000060A5" w:rsidRDefault="000060A5"/>
          <w:p w14:paraId="0E5934C6" w14:textId="77777777" w:rsidR="000060A5" w:rsidRDefault="000060A5">
            <w:pPr>
              <w:spacing w:after="60"/>
              <w:rPr>
                <w:lang w:eastAsia="ja-JP"/>
              </w:rPr>
            </w:pPr>
            <w:ins w:id="44" w:author="RD" w:date="2018-07-25T20:26:00Z">
              <w:r>
                <w:rPr>
                  <w:rFonts w:eastAsia="?? ??"/>
                </w:rPr>
                <w:t xml:space="preserve">Unless otherwise stated, </w:t>
              </w:r>
            </w:ins>
            <w:del w:id="45" w:author="RD" w:date="2018-07-25T20:26:00Z">
              <w:r>
                <w:rPr>
                  <w:lang w:eastAsia="ja-JP"/>
                </w:rPr>
                <w:delText>A</w:delText>
              </w:r>
            </w:del>
            <w:ins w:id="46" w:author="RD" w:date="2018-07-25T20:26:00Z">
              <w:r>
                <w:rPr>
                  <w:lang w:eastAsia="ja-JP"/>
                </w:rPr>
                <w:t>a</w:t>
              </w:r>
            </w:ins>
            <w:r>
              <w:rPr>
                <w:lang w:eastAsia="ja-JP"/>
              </w:rPr>
              <w:t xml:space="preserve"> UE does not expect to monitor PDCCH when the UE performs RRM measurements </w:t>
            </w:r>
            <w:r>
              <w:t xml:space="preserve">[10, TS 38.133] </w:t>
            </w:r>
            <w:r>
              <w:rPr>
                <w:lang w:eastAsia="ja-JP"/>
              </w:rPr>
              <w:t xml:space="preserve">over a bandwidth that is not within the active DL BWP for the UE. </w:t>
            </w:r>
            <w:ins w:id="47" w:author="RD" w:date="2018-07-25T20:29:00Z">
              <w:r>
                <w:t xml:space="preserve">When SS/PBCH block and control resource set multiplexing pattern 2 or 3 is configured in PBCH and initial DL BWP is active, UE is expected to </w:t>
              </w:r>
            </w:ins>
            <w:ins w:id="48" w:author="RD" w:date="2018-08-01T21:34:00Z">
              <w:r>
                <w:t xml:space="preserve">perform </w:t>
              </w:r>
            </w:ins>
            <w:ins w:id="49" w:author="RD" w:date="2018-08-01T21:38:00Z">
              <w:r>
                <w:t xml:space="preserve">RRM measurements over the associated </w:t>
              </w:r>
            </w:ins>
            <w:ins w:id="50" w:author="RD" w:date="2018-08-01T21:34:00Z">
              <w:r>
                <w:t>SS/PBCH block</w:t>
              </w:r>
            </w:ins>
            <w:ins w:id="51" w:author="RD" w:date="2018-07-25T20:29:00Z">
              <w:r>
                <w:t>.</w:t>
              </w:r>
            </w:ins>
          </w:p>
          <w:p w14:paraId="0F4A4DD3" w14:textId="77777777" w:rsidR="000060A5" w:rsidRDefault="000060A5">
            <w:pPr>
              <w:spacing w:after="60"/>
              <w:rPr>
                <w:lang w:eastAsia="ja-JP"/>
              </w:rPr>
            </w:pPr>
          </w:p>
        </w:tc>
      </w:tr>
    </w:tbl>
    <w:p w14:paraId="703B32CE" w14:textId="77777777" w:rsidR="000060A5" w:rsidRDefault="000060A5" w:rsidP="000060A5">
      <w:pPr>
        <w:rPr>
          <w:rFonts w:eastAsiaTheme="minorEastAsia"/>
          <w:sz w:val="22"/>
          <w:szCs w:val="22"/>
          <w:lang w:eastAsia="ko-KR"/>
        </w:rPr>
      </w:pPr>
    </w:p>
    <w:p w14:paraId="2A190166" w14:textId="0357FFA6" w:rsidR="000060A5" w:rsidRDefault="001C5C78" w:rsidP="001C5C78">
      <w:pPr>
        <w:pStyle w:val="ListParagraph"/>
        <w:numPr>
          <w:ilvl w:val="0"/>
          <w:numId w:val="3"/>
        </w:numPr>
        <w:rPr>
          <w:rFonts w:ascii="Times New Roman" w:eastAsiaTheme="minorEastAsia" w:hAnsi="Times New Roman"/>
          <w:lang w:eastAsia="ko-KR"/>
        </w:rPr>
      </w:pPr>
      <w:r w:rsidRPr="001C5C78">
        <w:rPr>
          <w:rFonts w:ascii="Times New Roman" w:eastAsiaTheme="minorEastAsia" w:hAnsi="Times New Roman"/>
          <w:lang w:eastAsia="ko-KR"/>
        </w:rPr>
        <w:t>For multiplexing patterns 2 and 3, when the SSB is placed outside of the "initial active DL BWP" is used for supporting the RRM/RLM/BM of the "initial active DL BWP", the interference and the noise level within the "initial active DL BWP" should be taken into account for RRM/RLM/BM measurements. The existing requirements for measuring SS-RSRQ and SS-SINR need to be modified to take into account the RSSI, the interference and the noise level within the "initial active DL BWP".</w:t>
      </w:r>
    </w:p>
    <w:p w14:paraId="1F925F20" w14:textId="77777777" w:rsidR="001C5C78" w:rsidRDefault="001C5C78" w:rsidP="001C5C78">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CATT</w:t>
      </w:r>
    </w:p>
    <w:p w14:paraId="578EE274" w14:textId="3FAAC3EB" w:rsidR="001C5C78" w:rsidRPr="001C5C78" w:rsidRDefault="001C5C78" w:rsidP="001C5C78">
      <w:pPr>
        <w:pStyle w:val="ListParagraph"/>
        <w:numPr>
          <w:ilvl w:val="0"/>
          <w:numId w:val="3"/>
        </w:numPr>
        <w:rPr>
          <w:rFonts w:ascii="Times New Roman" w:eastAsiaTheme="minorEastAsia" w:hAnsi="Times New Roman"/>
          <w:lang w:eastAsia="ko-KR"/>
        </w:rPr>
      </w:pPr>
      <w:r w:rsidRPr="001C5C78">
        <w:rPr>
          <w:rFonts w:ascii="Times New Roman" w:eastAsiaTheme="minorEastAsia" w:hAnsi="Times New Roman"/>
          <w:lang w:eastAsia="ko-KR"/>
        </w:rPr>
        <w:t>For multiplexing patterns 2 and 3, when the SSB is placed outside of the "active DL BWP" is used for supporting the RRM/RLM/BM of the "active DL BWP", the interference and the noise level within the "active DL BWP" should be taken into account for RRM/RLM/BM measurements. The existing requirements for measuring SS-RSRQ and SS-SINR need to be modified to take into account the RSSI, the interference and the noise level within the "active DL BWP".</w:t>
      </w:r>
    </w:p>
    <w:p w14:paraId="311FFA6F" w14:textId="77777777" w:rsidR="001C5C78" w:rsidRDefault="001C5C78" w:rsidP="001C5C78">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CATT</w:t>
      </w:r>
    </w:p>
    <w:p w14:paraId="075286A9" w14:textId="0BC084E4" w:rsidR="001C5C78" w:rsidRPr="001C5C78" w:rsidRDefault="001C5C78" w:rsidP="001C5C78">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F</w:t>
      </w:r>
      <w:r w:rsidRPr="001C5C78">
        <w:rPr>
          <w:rFonts w:ascii="Times New Roman" w:eastAsiaTheme="minorEastAsia" w:hAnsi="Times New Roman"/>
          <w:lang w:eastAsia="ko-KR"/>
        </w:rPr>
        <w:t xml:space="preserve">or multiplexing patterns 2 and 3, when the SSB outside of the “initial active DL BWP” (or the “active DL BWP”) is used for measuring SS-RSRQ, the SS-RSRQ can still be defined as the ratio of (N×SS-RSRP) / (NR carrier RSSI), where N is the number of resource blocks in the NR carrier RSSI measurement bandwidth. The measurement bandwidth for SS-RSRP is the SSB bandwidth, while the measurement bandwidth of NR carrier RSSI can be defined with one of the following alternatives. </w:t>
      </w:r>
    </w:p>
    <w:p w14:paraId="0404A37E" w14:textId="6BD8451F" w:rsidR="001C5C78" w:rsidRPr="001C5C78" w:rsidRDefault="001C5C78" w:rsidP="001C5C78">
      <w:pPr>
        <w:pStyle w:val="ListParagraph"/>
        <w:numPr>
          <w:ilvl w:val="1"/>
          <w:numId w:val="3"/>
        </w:numPr>
        <w:rPr>
          <w:rFonts w:ascii="Times New Roman" w:eastAsiaTheme="minorEastAsia" w:hAnsi="Times New Roman"/>
          <w:lang w:eastAsia="ko-KR"/>
        </w:rPr>
      </w:pPr>
      <w:r w:rsidRPr="001C5C78">
        <w:rPr>
          <w:rFonts w:ascii="Times New Roman" w:eastAsiaTheme="minorEastAsia" w:hAnsi="Times New Roman"/>
          <w:lang w:eastAsia="ko-KR"/>
        </w:rPr>
        <w:t>Alt.1: the set of resource block of the CORESET#0 within the “initial active DL BWP” (or the “active DL BWP”);</w:t>
      </w:r>
    </w:p>
    <w:p w14:paraId="54A03C54" w14:textId="74FAAECD" w:rsidR="001C5C78" w:rsidRPr="001C5C78" w:rsidRDefault="001C5C78" w:rsidP="008658FB">
      <w:pPr>
        <w:pStyle w:val="ListParagraph"/>
        <w:numPr>
          <w:ilvl w:val="1"/>
          <w:numId w:val="3"/>
        </w:numPr>
        <w:rPr>
          <w:rFonts w:ascii="Times New Roman" w:eastAsiaTheme="minorEastAsia" w:hAnsi="Times New Roman"/>
          <w:lang w:eastAsia="ko-KR"/>
        </w:rPr>
      </w:pPr>
      <w:r w:rsidRPr="001C5C78">
        <w:rPr>
          <w:rFonts w:ascii="Times New Roman" w:eastAsiaTheme="minorEastAsia" w:hAnsi="Times New Roman"/>
          <w:lang w:eastAsia="ko-KR"/>
        </w:rPr>
        <w:t>Alt.2: the set of resource block of the CORESET#0 0 within the “initial active DL BWP” (or the “active DL BWP”); plus the set of resource block of SSB</w:t>
      </w:r>
    </w:p>
    <w:p w14:paraId="22374CEA" w14:textId="5754D206" w:rsidR="001C5C78" w:rsidRPr="001C5C78" w:rsidRDefault="001C5C78" w:rsidP="001C5C78">
      <w:pPr>
        <w:pStyle w:val="ListParagraph"/>
        <w:numPr>
          <w:ilvl w:val="1"/>
          <w:numId w:val="3"/>
        </w:numPr>
        <w:rPr>
          <w:rFonts w:ascii="Times New Roman" w:eastAsiaTheme="minorEastAsia" w:hAnsi="Times New Roman"/>
          <w:lang w:eastAsia="ko-KR"/>
        </w:rPr>
      </w:pPr>
      <w:r w:rsidRPr="001C5C78">
        <w:rPr>
          <w:rFonts w:ascii="Times New Roman" w:eastAsiaTheme="minorEastAsia" w:hAnsi="Times New Roman"/>
          <w:lang w:eastAsia="ko-KR"/>
        </w:rPr>
        <w:t>Alt.3: the set of resource block of the active DL BWP;</w:t>
      </w:r>
    </w:p>
    <w:p w14:paraId="3E8E8426" w14:textId="586B90C5" w:rsidR="001C5C78" w:rsidRPr="001C5C78" w:rsidRDefault="001C5C78" w:rsidP="001C5C78">
      <w:pPr>
        <w:pStyle w:val="ListParagraph"/>
        <w:numPr>
          <w:ilvl w:val="1"/>
          <w:numId w:val="3"/>
        </w:numPr>
        <w:rPr>
          <w:rFonts w:ascii="Times New Roman" w:eastAsiaTheme="minorEastAsia" w:hAnsi="Times New Roman"/>
          <w:lang w:eastAsia="ko-KR"/>
        </w:rPr>
      </w:pPr>
      <w:r w:rsidRPr="001C5C78">
        <w:rPr>
          <w:rFonts w:ascii="Times New Roman" w:eastAsiaTheme="minorEastAsia" w:hAnsi="Times New Roman"/>
          <w:lang w:eastAsia="ko-KR"/>
        </w:rPr>
        <w:t>Alt.4: the set of resource block of the active DL BWP plus the set of resource block of SSB</w:t>
      </w:r>
    </w:p>
    <w:p w14:paraId="044ABE31" w14:textId="30BEA158" w:rsidR="001C5C78" w:rsidRDefault="001C5C78" w:rsidP="001C5C78">
      <w:pPr>
        <w:pStyle w:val="ListParagraph"/>
        <w:numPr>
          <w:ilvl w:val="1"/>
          <w:numId w:val="3"/>
        </w:numPr>
        <w:rPr>
          <w:rFonts w:ascii="Times New Roman" w:eastAsiaTheme="minorEastAsia" w:hAnsi="Times New Roman"/>
          <w:lang w:eastAsia="ko-KR"/>
        </w:rPr>
      </w:pPr>
      <w:r w:rsidRPr="001C5C78">
        <w:rPr>
          <w:rFonts w:ascii="Times New Roman" w:eastAsiaTheme="minorEastAsia" w:hAnsi="Times New Roman"/>
          <w:lang w:eastAsia="ko-KR"/>
        </w:rPr>
        <w:t>Note: Alt.3 and Alt.4 are applicable to the case when active DL BWP conta</w:t>
      </w:r>
      <w:r>
        <w:rPr>
          <w:rFonts w:ascii="Times New Roman" w:eastAsiaTheme="minorEastAsia" w:hAnsi="Times New Roman"/>
          <w:lang w:eastAsia="ko-KR"/>
        </w:rPr>
        <w:t xml:space="preserve">ins the initial active DL BWP. </w:t>
      </w:r>
    </w:p>
    <w:p w14:paraId="4037FF77" w14:textId="77777777" w:rsidR="001C5C78" w:rsidRDefault="001C5C78" w:rsidP="001C5C78">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CATT</w:t>
      </w:r>
    </w:p>
    <w:p w14:paraId="3BF64B72" w14:textId="35B1FA93" w:rsidR="001C5C78" w:rsidRPr="001C5C78" w:rsidRDefault="001C5C78" w:rsidP="001C5C78">
      <w:pPr>
        <w:pStyle w:val="ListParagraph"/>
        <w:numPr>
          <w:ilvl w:val="0"/>
          <w:numId w:val="3"/>
        </w:numPr>
        <w:rPr>
          <w:rFonts w:ascii="Times New Roman" w:eastAsiaTheme="minorEastAsia" w:hAnsi="Times New Roman"/>
          <w:lang w:eastAsia="ko-KR"/>
        </w:rPr>
      </w:pPr>
      <w:r w:rsidRPr="001C5C78">
        <w:rPr>
          <w:rFonts w:ascii="Times New Roman" w:eastAsiaTheme="minorEastAsia" w:hAnsi="Times New Roman"/>
          <w:lang w:eastAsia="ko-KR"/>
        </w:rPr>
        <w:t xml:space="preserve">For multiplexing patterns 2 and 3, if the SSB outside of “initial active DL BWP” (or the “active DL BWP”) is used for measuring SS-SINR, the SS-SINR is defined as the ratio of the linear average over the power contribution of the resource elements carrying secondary synchronization signals divided by the linear average of the noise and interference power contribution over the resource elements within the measurement bandwidth of the noise and interference, which can be defined by one of the following alternatives: </w:t>
      </w:r>
    </w:p>
    <w:p w14:paraId="72B92928" w14:textId="09A83459" w:rsidR="001C5C78" w:rsidRPr="001C5C78" w:rsidRDefault="001C5C78" w:rsidP="001C5C78">
      <w:pPr>
        <w:pStyle w:val="ListParagraph"/>
        <w:numPr>
          <w:ilvl w:val="1"/>
          <w:numId w:val="3"/>
        </w:numPr>
        <w:rPr>
          <w:rFonts w:ascii="Times New Roman" w:eastAsiaTheme="minorEastAsia" w:hAnsi="Times New Roman"/>
          <w:lang w:eastAsia="ko-KR"/>
        </w:rPr>
      </w:pPr>
      <w:r w:rsidRPr="001C5C78">
        <w:rPr>
          <w:rFonts w:ascii="Times New Roman" w:eastAsiaTheme="minorEastAsia" w:hAnsi="Times New Roman"/>
          <w:lang w:eastAsia="ko-KR"/>
        </w:rPr>
        <w:lastRenderedPageBreak/>
        <w:t>Alt.1: the set of resource block of the CORESET#0 within the “initial active DL BWP” (or the “active DL BWP”);</w:t>
      </w:r>
    </w:p>
    <w:p w14:paraId="446CCE14" w14:textId="63518E81" w:rsidR="001C5C78" w:rsidRPr="001C5C78" w:rsidRDefault="001C5C78" w:rsidP="001C5C78">
      <w:pPr>
        <w:pStyle w:val="ListParagraph"/>
        <w:numPr>
          <w:ilvl w:val="1"/>
          <w:numId w:val="3"/>
        </w:numPr>
        <w:rPr>
          <w:rFonts w:ascii="Times New Roman" w:eastAsiaTheme="minorEastAsia" w:hAnsi="Times New Roman"/>
          <w:lang w:eastAsia="ko-KR"/>
        </w:rPr>
      </w:pPr>
      <w:r w:rsidRPr="001C5C78">
        <w:rPr>
          <w:rFonts w:ascii="Times New Roman" w:eastAsiaTheme="minorEastAsia" w:hAnsi="Times New Roman"/>
          <w:lang w:eastAsia="ko-KR"/>
        </w:rPr>
        <w:t>Alt.3: the set of resource block of the CORESET#0 within the “initial active DL BWP” (or the “active DL BWP”) plus the set of resource block of SSB</w:t>
      </w:r>
    </w:p>
    <w:p w14:paraId="1D2ABA7F" w14:textId="339587CC" w:rsidR="001C5C78" w:rsidRPr="001C5C78" w:rsidRDefault="001C5C78" w:rsidP="001C5C78">
      <w:pPr>
        <w:pStyle w:val="ListParagraph"/>
        <w:numPr>
          <w:ilvl w:val="1"/>
          <w:numId w:val="3"/>
        </w:numPr>
        <w:rPr>
          <w:rFonts w:ascii="Times New Roman" w:eastAsiaTheme="minorEastAsia" w:hAnsi="Times New Roman"/>
          <w:lang w:eastAsia="ko-KR"/>
        </w:rPr>
      </w:pPr>
      <w:r w:rsidRPr="001C5C78">
        <w:rPr>
          <w:rFonts w:ascii="Times New Roman" w:eastAsiaTheme="minorEastAsia" w:hAnsi="Times New Roman"/>
          <w:lang w:eastAsia="ko-KR"/>
        </w:rPr>
        <w:t>Alt.3: the set of resource block of the active DL BWP;</w:t>
      </w:r>
    </w:p>
    <w:p w14:paraId="0B415CD4" w14:textId="0A876AE3" w:rsidR="001C5C78" w:rsidRPr="001C5C78" w:rsidRDefault="001C5C78" w:rsidP="001C5C78">
      <w:pPr>
        <w:pStyle w:val="ListParagraph"/>
        <w:numPr>
          <w:ilvl w:val="1"/>
          <w:numId w:val="3"/>
        </w:numPr>
        <w:rPr>
          <w:rFonts w:ascii="Times New Roman" w:eastAsiaTheme="minorEastAsia" w:hAnsi="Times New Roman"/>
          <w:lang w:eastAsia="ko-KR"/>
        </w:rPr>
      </w:pPr>
      <w:r w:rsidRPr="001C5C78">
        <w:rPr>
          <w:rFonts w:ascii="Times New Roman" w:eastAsiaTheme="minorEastAsia" w:hAnsi="Times New Roman"/>
          <w:lang w:eastAsia="ko-KR"/>
        </w:rPr>
        <w:t>Alt.4: the set of resource block of the active DL BWP plus the set of resource block of SSB</w:t>
      </w:r>
    </w:p>
    <w:p w14:paraId="4D605DF3" w14:textId="500ACB8F" w:rsidR="001C5C78" w:rsidRDefault="001C5C78" w:rsidP="001C5C78">
      <w:pPr>
        <w:pStyle w:val="ListParagraph"/>
        <w:numPr>
          <w:ilvl w:val="1"/>
          <w:numId w:val="3"/>
        </w:numPr>
        <w:rPr>
          <w:rFonts w:ascii="Times New Roman" w:eastAsiaTheme="minorEastAsia" w:hAnsi="Times New Roman"/>
          <w:lang w:eastAsia="ko-KR"/>
        </w:rPr>
      </w:pPr>
      <w:r w:rsidRPr="001C5C78">
        <w:rPr>
          <w:rFonts w:ascii="Times New Roman" w:eastAsiaTheme="minorEastAsia" w:hAnsi="Times New Roman"/>
          <w:lang w:eastAsia="ko-KR"/>
        </w:rPr>
        <w:t>Note: Alt.3 and Alt.4 are applicable to the case when active DL BWP contains the initial active DL BW</w:t>
      </w:r>
      <w:r>
        <w:rPr>
          <w:rFonts w:ascii="Times New Roman" w:eastAsiaTheme="minorEastAsia" w:hAnsi="Times New Roman"/>
          <w:lang w:eastAsia="ko-KR"/>
        </w:rPr>
        <w:t xml:space="preserve">P. </w:t>
      </w:r>
    </w:p>
    <w:p w14:paraId="49300836" w14:textId="77777777" w:rsidR="001C5C78" w:rsidRDefault="001C5C78" w:rsidP="001C5C78">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CATT</w:t>
      </w:r>
    </w:p>
    <w:p w14:paraId="1C576393" w14:textId="286AD476" w:rsidR="000060A5" w:rsidRPr="001C5C78" w:rsidRDefault="001C5C78" w:rsidP="001C5C78">
      <w:pPr>
        <w:pStyle w:val="ListParagraph"/>
        <w:numPr>
          <w:ilvl w:val="0"/>
          <w:numId w:val="3"/>
        </w:numPr>
        <w:rPr>
          <w:rFonts w:ascii="Times New Roman" w:eastAsiaTheme="minorEastAsia" w:hAnsi="Times New Roman"/>
          <w:lang w:eastAsia="ko-KR"/>
        </w:rPr>
      </w:pPr>
      <w:r w:rsidRPr="001C5C78">
        <w:rPr>
          <w:rFonts w:ascii="Times New Roman" w:eastAsiaTheme="minorEastAsia" w:hAnsi="Times New Roman"/>
          <w:lang w:eastAsia="ko-KR"/>
        </w:rPr>
        <w:t>For multiplexing patterns 2 and 3, when the SSB outside of “initial active DL BWP” (or the “active DL BWP”) is used for measuring SS-RSRQ, the SS-RSRQ can be defined as the ratio of (SS-RSRP) / (averaged NR carrier RSSI),  where the SS-RSRP is measured from SSB, while the averaged NR carrier RSSI is the sum of the linear average of the reference signal power (e.g., SS-RSRP) measured over the bandwidth of SSB plus the linear average of the total received power measured over the bandwidth of the “initial active DL BWP” (or the “active DL BWP”).</w:t>
      </w:r>
    </w:p>
    <w:p w14:paraId="52B7E299" w14:textId="77777777" w:rsidR="001C5C78" w:rsidRDefault="001C5C78" w:rsidP="001C5C78">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CATT</w:t>
      </w:r>
    </w:p>
    <w:p w14:paraId="782C8B19" w14:textId="5F9ED902" w:rsidR="0053021A" w:rsidRDefault="0053021A" w:rsidP="0053021A">
      <w:pPr>
        <w:pStyle w:val="ListParagraph"/>
        <w:numPr>
          <w:ilvl w:val="0"/>
          <w:numId w:val="3"/>
        </w:numPr>
        <w:rPr>
          <w:rFonts w:ascii="Times New Roman" w:eastAsiaTheme="minorEastAsia" w:hAnsi="Times New Roman"/>
          <w:lang w:eastAsia="ko-KR"/>
        </w:rPr>
      </w:pPr>
      <w:r w:rsidRPr="0053021A">
        <w:rPr>
          <w:rFonts w:ascii="Times New Roman" w:eastAsiaTheme="minorEastAsia" w:hAnsi="Times New Roman"/>
          <w:lang w:eastAsia="ko-KR"/>
        </w:rPr>
        <w:t>For SS/PBCH block and control resource set multiplexing pattern 2 or 3, it is proposed to clarify that it is possible to do SSB based measurements without measurement gaps.</w:t>
      </w:r>
    </w:p>
    <w:p w14:paraId="6BF7FA37" w14:textId="251161AC" w:rsidR="0053021A" w:rsidRDefault="0053021A" w:rsidP="0053021A">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Nokia, NSN</w:t>
      </w:r>
    </w:p>
    <w:p w14:paraId="42CC3A74" w14:textId="776D88F1" w:rsidR="0053021A" w:rsidRDefault="0053021A" w:rsidP="0053021A">
      <w:pPr>
        <w:pStyle w:val="ListParagraph"/>
        <w:numPr>
          <w:ilvl w:val="0"/>
          <w:numId w:val="3"/>
        </w:numPr>
        <w:rPr>
          <w:rFonts w:ascii="Times New Roman" w:eastAsiaTheme="minorEastAsia" w:hAnsi="Times New Roman"/>
          <w:lang w:eastAsia="ko-KR"/>
        </w:rPr>
      </w:pPr>
      <w:r w:rsidRPr="0053021A">
        <w:rPr>
          <w:rFonts w:ascii="Times New Roman" w:eastAsiaTheme="minorEastAsia" w:hAnsi="Times New Roman"/>
          <w:lang w:eastAsia="ko-KR"/>
        </w:rPr>
        <w:t>For SS/PBCH block and control resource set multiplexing pattern 2 or 3, SSB based BM measurements can be done without measurement gaps (from the associated SSB).</w:t>
      </w:r>
    </w:p>
    <w:p w14:paraId="402B8860" w14:textId="52D156F1" w:rsidR="0053021A" w:rsidRDefault="0053021A" w:rsidP="0053021A">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Nokia, NSN</w:t>
      </w:r>
    </w:p>
    <w:p w14:paraId="5F93B6BF" w14:textId="77777777" w:rsidR="000060A5" w:rsidRDefault="000060A5" w:rsidP="000060A5">
      <w:pPr>
        <w:rPr>
          <w:rFonts w:eastAsiaTheme="minorEastAsia"/>
          <w:sz w:val="22"/>
          <w:szCs w:val="22"/>
          <w:lang w:eastAsia="ko-KR"/>
        </w:rPr>
      </w:pPr>
    </w:p>
    <w:p w14:paraId="737CDF65" w14:textId="77777777" w:rsidR="001C5C78" w:rsidRDefault="001C5C78" w:rsidP="000060A5">
      <w:pPr>
        <w:rPr>
          <w:rFonts w:eastAsiaTheme="minorEastAsia"/>
          <w:sz w:val="22"/>
          <w:szCs w:val="22"/>
          <w:lang w:eastAsia="ko-KR"/>
        </w:rPr>
      </w:pPr>
    </w:p>
    <w:p w14:paraId="76AB204B" w14:textId="77777777" w:rsidR="00092284" w:rsidRDefault="00092284" w:rsidP="00092284">
      <w:pPr>
        <w:rPr>
          <w:rFonts w:eastAsiaTheme="minorEastAsia"/>
          <w:sz w:val="22"/>
          <w:szCs w:val="22"/>
          <w:lang w:eastAsia="ko-KR"/>
        </w:rPr>
      </w:pPr>
    </w:p>
    <w:p w14:paraId="1E02C985" w14:textId="3AD47FA6" w:rsidR="00092284" w:rsidRDefault="00092284" w:rsidP="00092284">
      <w:pPr>
        <w:pStyle w:val="Heading2"/>
        <w:rPr>
          <w:rFonts w:eastAsiaTheme="minorEastAsia"/>
          <w:sz w:val="28"/>
          <w:szCs w:val="22"/>
          <w:lang w:val="en-US" w:eastAsia="ko-KR"/>
        </w:rPr>
      </w:pPr>
      <w:r w:rsidRPr="004C5A72">
        <w:rPr>
          <w:rFonts w:eastAsiaTheme="minorEastAsia"/>
          <w:sz w:val="28"/>
          <w:szCs w:val="22"/>
          <w:lang w:val="en-US" w:eastAsia="ko-KR"/>
        </w:rPr>
        <w:t>2.</w:t>
      </w:r>
      <w:r w:rsidR="008658FB">
        <w:rPr>
          <w:rFonts w:eastAsiaTheme="minorEastAsia"/>
          <w:sz w:val="28"/>
          <w:szCs w:val="22"/>
          <w:lang w:val="en-US" w:eastAsia="ko-KR"/>
        </w:rPr>
        <w:t>1</w:t>
      </w:r>
      <w:ins w:id="52" w:author="Harada Hiroki" w:date="2018-08-20T17:30:00Z">
        <w:r w:rsidR="0007554D">
          <w:rPr>
            <w:rFonts w:eastAsiaTheme="minorEastAsia"/>
            <w:sz w:val="28"/>
            <w:szCs w:val="22"/>
            <w:lang w:val="en-US" w:eastAsia="ko-KR"/>
          </w:rPr>
          <w:t>1</w:t>
        </w:r>
      </w:ins>
      <w:del w:id="53" w:author="Harada Hiroki" w:date="2018-08-20T17:30:00Z">
        <w:r w:rsidR="008658FB" w:rsidDel="0007554D">
          <w:rPr>
            <w:rFonts w:eastAsiaTheme="minorEastAsia"/>
            <w:sz w:val="28"/>
            <w:szCs w:val="22"/>
            <w:lang w:val="en-US" w:eastAsia="ko-KR"/>
          </w:rPr>
          <w:delText>0</w:delText>
        </w:r>
      </w:del>
      <w:r w:rsidRPr="004C5A72">
        <w:rPr>
          <w:rFonts w:eastAsiaTheme="minorEastAsia"/>
          <w:sz w:val="28"/>
          <w:szCs w:val="22"/>
          <w:lang w:val="en-US" w:eastAsia="ko-KR"/>
        </w:rPr>
        <w:t xml:space="preserve"> </w:t>
      </w:r>
      <w:r w:rsidR="006D5EE1">
        <w:rPr>
          <w:rFonts w:eastAsiaTheme="minorEastAsia"/>
          <w:sz w:val="28"/>
          <w:szCs w:val="22"/>
          <w:lang w:val="en-US" w:eastAsia="ko-KR"/>
        </w:rPr>
        <w:t xml:space="preserve">Measurement reports when UE is able detect PSS/SSS but is not able to detect </w:t>
      </w:r>
      <w:r>
        <w:rPr>
          <w:rFonts w:eastAsiaTheme="minorEastAsia"/>
          <w:sz w:val="28"/>
          <w:szCs w:val="22"/>
          <w:lang w:val="en-US" w:eastAsia="ko-KR"/>
        </w:rPr>
        <w:t xml:space="preserve">SSB </w:t>
      </w:r>
      <w:r w:rsidR="006D5EE1">
        <w:rPr>
          <w:rFonts w:eastAsiaTheme="minorEastAsia"/>
          <w:sz w:val="28"/>
          <w:szCs w:val="22"/>
          <w:lang w:val="en-US" w:eastAsia="ko-KR"/>
        </w:rPr>
        <w:t xml:space="preserve">index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_Ref522478519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p>
    <w:p w14:paraId="2F20E7C8" w14:textId="5C64B6BC" w:rsidR="00092284" w:rsidRDefault="006D5EE1" w:rsidP="000060A5">
      <w:pPr>
        <w:rPr>
          <w:rFonts w:eastAsiaTheme="minorEastAsia"/>
          <w:sz w:val="22"/>
          <w:szCs w:val="22"/>
          <w:lang w:eastAsia="ko-KR"/>
        </w:rPr>
      </w:pPr>
      <w:r>
        <w:rPr>
          <w:rFonts w:eastAsiaTheme="minorEastAsia"/>
          <w:sz w:val="22"/>
          <w:szCs w:val="22"/>
          <w:lang w:eastAsia="ko-KR"/>
        </w:rPr>
        <w:t>One company noted that it may be possible for the UE to able to detect PSS/SSS and hence the cell ID, but in some situations may not be able to decode the PBCH to obtain the SSB index. The company suggested to have further discussions on the UE operation for such scenario.</w:t>
      </w:r>
    </w:p>
    <w:p w14:paraId="27BFBFC8" w14:textId="77777777" w:rsidR="006D5EE1" w:rsidRDefault="006D5EE1" w:rsidP="006D5EE1">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1EC322CA" w14:textId="27A45ED1" w:rsidR="006D5EE1" w:rsidRPr="006D5EE1" w:rsidRDefault="006D5EE1" w:rsidP="006D5EE1">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 xml:space="preserve">FFS </w:t>
      </w:r>
      <w:r w:rsidRPr="006D5EE1">
        <w:rPr>
          <w:rFonts w:ascii="Times New Roman" w:eastAsiaTheme="minorEastAsia" w:hAnsi="Times New Roman"/>
          <w:lang w:eastAsia="ko-KR"/>
        </w:rPr>
        <w:t>UE operation for measurement reporting when SSB index could not be detected for neighbour cell.</w:t>
      </w:r>
    </w:p>
    <w:p w14:paraId="3F1A66B7" w14:textId="77777777" w:rsidR="006D5EE1" w:rsidRDefault="006D5EE1" w:rsidP="000060A5">
      <w:pPr>
        <w:rPr>
          <w:rFonts w:eastAsiaTheme="minorEastAsia"/>
          <w:sz w:val="22"/>
          <w:szCs w:val="22"/>
          <w:lang w:eastAsia="ko-KR"/>
        </w:rPr>
      </w:pPr>
    </w:p>
    <w:p w14:paraId="67D63B95" w14:textId="77777777" w:rsidR="006D5EE1" w:rsidRDefault="006D5EE1" w:rsidP="000060A5">
      <w:pPr>
        <w:rPr>
          <w:rFonts w:eastAsiaTheme="minorEastAsia"/>
          <w:sz w:val="22"/>
          <w:szCs w:val="22"/>
          <w:lang w:eastAsia="ko-KR"/>
        </w:rPr>
      </w:pPr>
    </w:p>
    <w:p w14:paraId="118D386A" w14:textId="0531D548" w:rsidR="006D5EE1" w:rsidRDefault="006D5EE1" w:rsidP="006D5EE1">
      <w:pPr>
        <w:pStyle w:val="Heading2"/>
        <w:rPr>
          <w:rFonts w:eastAsiaTheme="minorEastAsia"/>
          <w:sz w:val="28"/>
          <w:szCs w:val="22"/>
          <w:lang w:val="en-US" w:eastAsia="ko-KR"/>
        </w:rPr>
      </w:pPr>
      <w:r w:rsidRPr="004C5A72">
        <w:rPr>
          <w:rFonts w:eastAsiaTheme="minorEastAsia"/>
          <w:sz w:val="28"/>
          <w:szCs w:val="22"/>
          <w:lang w:val="en-US" w:eastAsia="ko-KR"/>
        </w:rPr>
        <w:t>2.</w:t>
      </w:r>
      <w:r w:rsidR="008658FB">
        <w:rPr>
          <w:rFonts w:eastAsiaTheme="minorEastAsia"/>
          <w:sz w:val="28"/>
          <w:szCs w:val="22"/>
          <w:lang w:val="en-US" w:eastAsia="ko-KR"/>
        </w:rPr>
        <w:t>1</w:t>
      </w:r>
      <w:ins w:id="54" w:author="Harada Hiroki" w:date="2018-08-20T17:30:00Z">
        <w:r w:rsidR="0007554D">
          <w:rPr>
            <w:rFonts w:eastAsiaTheme="minorEastAsia"/>
            <w:sz w:val="28"/>
            <w:szCs w:val="22"/>
            <w:lang w:val="en-US" w:eastAsia="ko-KR"/>
          </w:rPr>
          <w:t>2</w:t>
        </w:r>
      </w:ins>
      <w:del w:id="55" w:author="Harada Hiroki" w:date="2018-08-20T17:30:00Z">
        <w:r w:rsidR="008658FB" w:rsidDel="0007554D">
          <w:rPr>
            <w:rFonts w:eastAsiaTheme="minorEastAsia"/>
            <w:sz w:val="28"/>
            <w:szCs w:val="22"/>
            <w:lang w:val="en-US" w:eastAsia="ko-KR"/>
          </w:rPr>
          <w:delText>1</w:delText>
        </w:r>
      </w:del>
      <w:r w:rsidRPr="004C5A72">
        <w:rPr>
          <w:rFonts w:eastAsiaTheme="minorEastAsia"/>
          <w:sz w:val="28"/>
          <w:szCs w:val="22"/>
          <w:lang w:val="en-US" w:eastAsia="ko-KR"/>
        </w:rPr>
        <w:t xml:space="preserve"> </w:t>
      </w:r>
      <w:r>
        <w:rPr>
          <w:rFonts w:eastAsiaTheme="minorEastAsia"/>
          <w:sz w:val="28"/>
          <w:szCs w:val="22"/>
          <w:lang w:val="en-US" w:eastAsia="ko-KR"/>
        </w:rPr>
        <w:t xml:space="preserve">Non-cell defining SSB for RLM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_Ref522478519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[5]</w:t>
      </w:r>
      <w:r>
        <w:rPr>
          <w:rFonts w:eastAsiaTheme="minorEastAsia"/>
          <w:sz w:val="28"/>
          <w:szCs w:val="22"/>
          <w:lang w:val="en-US" w:eastAsia="ko-KR"/>
        </w:rPr>
        <w:fldChar w:fldCharType="end"/>
      </w:r>
    </w:p>
    <w:p w14:paraId="20B8C428" w14:textId="2E175056" w:rsidR="006D5EE1" w:rsidRDefault="006D5EE1" w:rsidP="000060A5">
      <w:pPr>
        <w:rPr>
          <w:rFonts w:eastAsiaTheme="minorEastAsia"/>
          <w:sz w:val="22"/>
          <w:szCs w:val="22"/>
          <w:lang w:eastAsia="ko-KR"/>
        </w:rPr>
      </w:pPr>
      <w:r>
        <w:rPr>
          <w:rFonts w:eastAsiaTheme="minorEastAsia"/>
          <w:sz w:val="22"/>
          <w:szCs w:val="22"/>
          <w:lang w:eastAsia="ko-KR"/>
        </w:rPr>
        <w:t>One company noted that some RAN2 agreements are for measurements made with cell-defining SSB. To avoid further discussion, it is proposed that for release 15, only cell-defining SSB are used for RLM measurements.</w:t>
      </w:r>
    </w:p>
    <w:p w14:paraId="245B2F4D" w14:textId="77777777" w:rsidR="006D5EE1" w:rsidRDefault="006D5EE1" w:rsidP="006D5EE1">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59325DB6" w14:textId="190DF869" w:rsidR="006D5EE1" w:rsidRPr="006D5EE1" w:rsidRDefault="006D5EE1" w:rsidP="006D5EE1">
      <w:pPr>
        <w:pStyle w:val="ListParagraph"/>
        <w:numPr>
          <w:ilvl w:val="0"/>
          <w:numId w:val="3"/>
        </w:numPr>
        <w:rPr>
          <w:rFonts w:ascii="Times New Roman" w:eastAsiaTheme="minorEastAsia" w:hAnsi="Times New Roman"/>
          <w:lang w:eastAsia="ko-KR"/>
        </w:rPr>
      </w:pPr>
      <w:r w:rsidRPr="006D5EE1">
        <w:rPr>
          <w:rFonts w:ascii="Times New Roman" w:eastAsiaTheme="minorEastAsia" w:hAnsi="Times New Roman"/>
          <w:lang w:eastAsia="ko-KR"/>
        </w:rPr>
        <w:t>In Rel-15, only cell-defining SSB could be used as SSB resources for RLM</w:t>
      </w:r>
    </w:p>
    <w:p w14:paraId="1C68AC6A" w14:textId="77777777" w:rsidR="00092284" w:rsidRDefault="00092284" w:rsidP="000060A5">
      <w:pPr>
        <w:rPr>
          <w:rFonts w:eastAsiaTheme="minorEastAsia"/>
          <w:sz w:val="22"/>
          <w:szCs w:val="22"/>
          <w:lang w:eastAsia="ko-KR"/>
        </w:rPr>
      </w:pPr>
    </w:p>
    <w:p w14:paraId="242CE96E" w14:textId="63CFD3B1" w:rsidR="00D05B1D" w:rsidRDefault="00D05B1D" w:rsidP="00D05B1D">
      <w:pPr>
        <w:pStyle w:val="Heading2"/>
        <w:rPr>
          <w:rFonts w:eastAsiaTheme="minorEastAsia"/>
          <w:sz w:val="28"/>
          <w:szCs w:val="22"/>
          <w:lang w:val="en-US" w:eastAsia="ko-KR"/>
        </w:rPr>
      </w:pPr>
      <w:r w:rsidRPr="004C5A72">
        <w:rPr>
          <w:rFonts w:eastAsiaTheme="minorEastAsia"/>
          <w:sz w:val="28"/>
          <w:szCs w:val="22"/>
          <w:lang w:val="en-US" w:eastAsia="ko-KR"/>
        </w:rPr>
        <w:lastRenderedPageBreak/>
        <w:t>2.</w:t>
      </w:r>
      <w:r w:rsidR="008658FB">
        <w:rPr>
          <w:rFonts w:eastAsiaTheme="minorEastAsia"/>
          <w:sz w:val="28"/>
          <w:szCs w:val="22"/>
          <w:lang w:val="en-US" w:eastAsia="ko-KR"/>
        </w:rPr>
        <w:t>1</w:t>
      </w:r>
      <w:ins w:id="56" w:author="Harada Hiroki" w:date="2018-08-20T17:30:00Z">
        <w:r w:rsidR="0007554D">
          <w:rPr>
            <w:rFonts w:eastAsiaTheme="minorEastAsia"/>
            <w:sz w:val="28"/>
            <w:szCs w:val="22"/>
            <w:lang w:val="en-US" w:eastAsia="ko-KR"/>
          </w:rPr>
          <w:t>3</w:t>
        </w:r>
      </w:ins>
      <w:del w:id="57" w:author="Harada Hiroki" w:date="2018-08-20T17:30:00Z">
        <w:r w:rsidR="008658FB" w:rsidDel="0007554D">
          <w:rPr>
            <w:rFonts w:eastAsiaTheme="minorEastAsia"/>
            <w:sz w:val="28"/>
            <w:szCs w:val="22"/>
            <w:lang w:val="en-US" w:eastAsia="ko-KR"/>
          </w:rPr>
          <w:delText>2</w:delText>
        </w:r>
      </w:del>
      <w:r w:rsidRPr="004C5A72">
        <w:rPr>
          <w:rFonts w:eastAsiaTheme="minorEastAsia"/>
          <w:sz w:val="28"/>
          <w:szCs w:val="22"/>
          <w:lang w:val="en-US" w:eastAsia="ko-KR"/>
        </w:rPr>
        <w:t xml:space="preserve"> </w:t>
      </w:r>
      <w:r>
        <w:rPr>
          <w:rFonts w:eastAsiaTheme="minorEastAsia"/>
          <w:sz w:val="28"/>
          <w:szCs w:val="22"/>
          <w:lang w:val="en-US" w:eastAsia="ko-KR"/>
        </w:rPr>
        <w:t xml:space="preserve">ECP support for CSI-RS for mobility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_Ref522479578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[8</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_Ref522479579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14:paraId="459EF43F" w14:textId="45CC0CE3" w:rsidR="00D05B1D" w:rsidRDefault="00D05B1D" w:rsidP="00D05B1D">
      <w:pPr>
        <w:rPr>
          <w:rFonts w:eastAsiaTheme="minorEastAsia"/>
          <w:sz w:val="22"/>
          <w:szCs w:val="22"/>
          <w:lang w:eastAsia="ko-KR"/>
        </w:rPr>
      </w:pPr>
      <w:r>
        <w:rPr>
          <w:rFonts w:eastAsiaTheme="minorEastAsia"/>
          <w:sz w:val="22"/>
          <w:szCs w:val="22"/>
          <w:lang w:eastAsia="ko-KR"/>
        </w:rPr>
        <w:t>There were discussion on how to support 60 kHz subcarrier spacing with ECP for CSI-RS for mobility measurements in the last RAN1 #93 meeting. Among the potential solutions two were discussed:</w:t>
      </w:r>
    </w:p>
    <w:p w14:paraId="583F1B1F" w14:textId="77777777" w:rsidR="00D05B1D" w:rsidRPr="00D05B1D" w:rsidRDefault="00D05B1D" w:rsidP="00D05B1D">
      <w:pPr>
        <w:pStyle w:val="ListParagraph"/>
        <w:numPr>
          <w:ilvl w:val="0"/>
          <w:numId w:val="3"/>
        </w:numPr>
        <w:rPr>
          <w:rFonts w:ascii="Times New Roman" w:eastAsiaTheme="minorEastAsia" w:hAnsi="Times New Roman"/>
          <w:lang w:eastAsia="ko-KR"/>
        </w:rPr>
      </w:pPr>
      <w:r w:rsidRPr="00D05B1D">
        <w:rPr>
          <w:rFonts w:ascii="Times New Roman" w:eastAsiaTheme="minorEastAsia" w:hAnsi="Times New Roman"/>
          <w:lang w:eastAsia="ko-KR"/>
        </w:rPr>
        <w:t>Option 1: Introduce an addition of RRC parameter “cyclicprefix” for CSI-RS for mobility configuration to support 60kHz ECP CSI-RS.</w:t>
      </w:r>
    </w:p>
    <w:p w14:paraId="668635D5" w14:textId="080060FD" w:rsidR="00D05B1D" w:rsidRPr="00D05B1D" w:rsidRDefault="00D05B1D" w:rsidP="00D05B1D">
      <w:pPr>
        <w:pStyle w:val="ListParagraph"/>
        <w:numPr>
          <w:ilvl w:val="0"/>
          <w:numId w:val="3"/>
        </w:numPr>
        <w:rPr>
          <w:rFonts w:ascii="Times New Roman" w:eastAsiaTheme="minorEastAsia" w:hAnsi="Times New Roman"/>
          <w:lang w:eastAsia="ko-KR"/>
        </w:rPr>
      </w:pPr>
      <w:r w:rsidRPr="00D05B1D">
        <w:rPr>
          <w:rFonts w:ascii="Times New Roman" w:eastAsiaTheme="minorEastAsia" w:hAnsi="Times New Roman"/>
          <w:lang w:eastAsia="ko-KR"/>
        </w:rPr>
        <w:t>Option 2: If 60kHz is configured for CSI-RS for L3 mobility in the MO and UE is configured with at least one configured DL BWP of PCell/PScell with 60kHz and ECP, UE may assume the configured CSI-RS for L3 mobility with 60kHz is ECP.</w:t>
      </w:r>
    </w:p>
    <w:p w14:paraId="080C7793" w14:textId="77777777" w:rsidR="00D05B1D" w:rsidRDefault="00D05B1D" w:rsidP="00D05B1D">
      <w:pPr>
        <w:rPr>
          <w:rFonts w:eastAsiaTheme="minorEastAsia"/>
          <w:sz w:val="22"/>
          <w:szCs w:val="22"/>
          <w:lang w:eastAsia="ko-KR"/>
        </w:rPr>
      </w:pPr>
    </w:p>
    <w:p w14:paraId="21C25141" w14:textId="5CCEEC25" w:rsidR="00D05B1D" w:rsidRDefault="008658FB" w:rsidP="00D05B1D">
      <w:pPr>
        <w:rPr>
          <w:rFonts w:eastAsiaTheme="minorEastAsia"/>
          <w:sz w:val="22"/>
          <w:szCs w:val="22"/>
          <w:lang w:eastAsia="ko-KR"/>
        </w:rPr>
      </w:pPr>
      <w:r>
        <w:rPr>
          <w:rFonts w:eastAsiaTheme="minorEastAsia"/>
          <w:sz w:val="22"/>
          <w:szCs w:val="22"/>
          <w:lang w:eastAsia="ko-KR"/>
        </w:rPr>
        <w:t>Few</w:t>
      </w:r>
      <w:r w:rsidR="00D05B1D">
        <w:rPr>
          <w:rFonts w:eastAsiaTheme="minorEastAsia"/>
          <w:sz w:val="22"/>
          <w:szCs w:val="22"/>
          <w:lang w:eastAsia="ko-KR"/>
        </w:rPr>
        <w:t xml:space="preserve"> companies has provided different views on the matter. Therefore, further discussion on whether support for is needed and if so how it should be supported may require some discussion.</w:t>
      </w:r>
    </w:p>
    <w:p w14:paraId="1915CD56" w14:textId="77777777" w:rsidR="00D05B1D" w:rsidRDefault="00D05B1D" w:rsidP="00D05B1D">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1D12E8DE" w14:textId="14EC3A8E" w:rsidR="00D05B1D" w:rsidRDefault="00D05B1D" w:rsidP="00D05B1D">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I</w:t>
      </w:r>
      <w:r w:rsidRPr="00D05B1D">
        <w:rPr>
          <w:rFonts w:ascii="Times New Roman" w:eastAsiaTheme="minorEastAsia" w:hAnsi="Times New Roman"/>
          <w:lang w:eastAsia="ko-KR"/>
        </w:rPr>
        <w:t>ntroduce RRC sig</w:t>
      </w:r>
      <w:r>
        <w:rPr>
          <w:rFonts w:ascii="Times New Roman" w:eastAsiaTheme="minorEastAsia" w:hAnsi="Times New Roman"/>
          <w:lang w:eastAsia="ko-KR"/>
        </w:rPr>
        <w:t>n</w:t>
      </w:r>
      <w:r w:rsidRPr="00D05B1D">
        <w:rPr>
          <w:rFonts w:ascii="Times New Roman" w:eastAsiaTheme="minorEastAsia" w:hAnsi="Times New Roman"/>
          <w:lang w:eastAsia="ko-KR"/>
        </w:rPr>
        <w:t>aling for indication of ECP/NCP for CSI-RS.</w:t>
      </w:r>
    </w:p>
    <w:p w14:paraId="27CB992B" w14:textId="28B8D053" w:rsidR="008658FB" w:rsidRDefault="008658FB" w:rsidP="008658FB">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OPPO</w:t>
      </w:r>
    </w:p>
    <w:p w14:paraId="551CD113" w14:textId="1053A2A4" w:rsidR="008658FB" w:rsidRDefault="008658FB" w:rsidP="008658FB">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Adopt the following text proposal</w:t>
      </w:r>
    </w:p>
    <w:p w14:paraId="73932C97" w14:textId="20D6CD2D" w:rsidR="008658FB" w:rsidRPr="00D05B1D" w:rsidRDefault="008658FB" w:rsidP="008658FB">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Huawei, HiSilicon</w:t>
      </w:r>
    </w:p>
    <w:p w14:paraId="1D02FD0C" w14:textId="77777777" w:rsidR="008658FB" w:rsidRDefault="008658FB" w:rsidP="008658F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58FB" w:rsidRPr="00075C7B" w14:paraId="0641DD18" w14:textId="77777777" w:rsidTr="008658FB">
        <w:tc>
          <w:tcPr>
            <w:tcW w:w="9307" w:type="dxa"/>
            <w:shd w:val="clear" w:color="auto" w:fill="auto"/>
          </w:tcPr>
          <w:p w14:paraId="16B26FA8" w14:textId="77777777" w:rsidR="008658FB" w:rsidRPr="00E97DD7" w:rsidRDefault="008658FB" w:rsidP="008658FB">
            <w:pPr>
              <w:widowControl w:val="0"/>
              <w:rPr>
                <w:b/>
                <w:u w:val="single"/>
              </w:rPr>
            </w:pPr>
            <w:r w:rsidRPr="00E97DD7">
              <w:rPr>
                <w:b/>
                <w:u w:val="single"/>
              </w:rPr>
              <w:t>Text proposal for TS 38.214 v15.2.0 Section 5.1.6.3</w:t>
            </w:r>
          </w:p>
          <w:p w14:paraId="56723FA5" w14:textId="77777777" w:rsidR="008658FB" w:rsidRDefault="008658FB" w:rsidP="008658FB">
            <w:pPr>
              <w:keepNext/>
              <w:spacing w:before="120"/>
              <w:ind w:left="720" w:hanging="7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14:paraId="78007EF2" w14:textId="77777777" w:rsidR="008658FB" w:rsidRPr="00035394" w:rsidRDefault="008658FB" w:rsidP="008658FB">
            <w:pPr>
              <w:autoSpaceDE/>
              <w:autoSpaceDN/>
              <w:adjustRightInd/>
              <w:rPr>
                <w:rFonts w:eastAsia="Times New Roman"/>
                <w:lang w:val="en-GB"/>
              </w:rPr>
            </w:pPr>
            <w:r w:rsidRPr="00035394">
              <w:rPr>
                <w:rFonts w:eastAsia="Times New Roman"/>
                <w:lang w:val="en-GB"/>
              </w:rPr>
              <w:t xml:space="preserve">If a UE is configured with the higher layer parameter </w:t>
            </w:r>
            <w:r w:rsidRPr="00035394">
              <w:rPr>
                <w:rFonts w:eastAsia="Times New Roman"/>
                <w:i/>
                <w:lang w:val="en-GB"/>
              </w:rPr>
              <w:t xml:space="preserve">CSI-RS-Resource-Mobility </w:t>
            </w:r>
            <w:r w:rsidRPr="00035394">
              <w:rPr>
                <w:rFonts w:eastAsia="Times New Roman"/>
                <w:lang w:val="en-GB"/>
              </w:rPr>
              <w:t xml:space="preserve">and the higher layer parameter </w:t>
            </w:r>
            <w:r w:rsidRPr="00035394">
              <w:rPr>
                <w:rFonts w:eastAsia="Times New Roman"/>
                <w:i/>
                <w:lang w:val="en-GB"/>
              </w:rPr>
              <w:t xml:space="preserve">associatedSSB </w:t>
            </w:r>
            <w:r w:rsidRPr="00035394">
              <w:rPr>
                <w:rFonts w:eastAsia="Times New Roman"/>
                <w:lang w:val="en-GB"/>
              </w:rPr>
              <w:t xml:space="preserve">is not configured, the UE shall perform measurements based on </w:t>
            </w:r>
            <w:r w:rsidRPr="00035394">
              <w:rPr>
                <w:rFonts w:eastAsia="Times New Roman"/>
                <w:i/>
                <w:lang w:val="en-GB"/>
              </w:rPr>
              <w:t xml:space="preserve">CSI-RS-Resource-Mobility </w:t>
            </w:r>
            <w:r w:rsidRPr="00035394">
              <w:rPr>
                <w:rFonts w:eastAsia="Times New Roman"/>
                <w:lang w:val="en-GB"/>
              </w:rPr>
              <w:t>and the UE may base the timing of the CSI-RS resource on the timing of the serving cell.</w:t>
            </w:r>
            <w:r>
              <w:rPr>
                <w:rFonts w:eastAsia="Times New Roman"/>
                <w:lang w:val="en-GB"/>
              </w:rPr>
              <w:t xml:space="preserve"> </w:t>
            </w:r>
          </w:p>
          <w:p w14:paraId="4612FA3B" w14:textId="77777777" w:rsidR="008658FB" w:rsidRDefault="008658FB" w:rsidP="008658FB">
            <w:pPr>
              <w:autoSpaceDE/>
              <w:autoSpaceDN/>
              <w:adjustRightInd/>
              <w:rPr>
                <w:rFonts w:eastAsia="Times New Roman"/>
                <w:lang w:val="en-GB"/>
              </w:rPr>
            </w:pPr>
            <w:r w:rsidRPr="00035394">
              <w:rPr>
                <w:rFonts w:eastAsia="Times New Roman"/>
                <w:lang w:val="en-GB"/>
              </w:rPr>
              <w:t xml:space="preserve">If a UE is configured with the higher layer parameters </w:t>
            </w:r>
            <w:r w:rsidRPr="00035394">
              <w:rPr>
                <w:rFonts w:eastAsia="Times New Roman"/>
                <w:i/>
                <w:lang w:val="en-GB"/>
              </w:rPr>
              <w:t xml:space="preserve">CSI-RS-Resource-Mobility </w:t>
            </w:r>
            <w:r w:rsidRPr="00035394">
              <w:rPr>
                <w:rFonts w:eastAsia="Times New Roman"/>
                <w:lang w:val="en-GB"/>
              </w:rPr>
              <w:t xml:space="preserve">and </w:t>
            </w:r>
            <w:r w:rsidRPr="00035394">
              <w:rPr>
                <w:rFonts w:eastAsia="Times New Roman"/>
                <w:i/>
                <w:lang w:val="en-GB"/>
              </w:rPr>
              <w:t>associatedSSB</w:t>
            </w:r>
            <w:r w:rsidRPr="00035394">
              <w:rPr>
                <w:rFonts w:eastAsia="Times New Roman"/>
                <w:lang w:val="en-GB"/>
              </w:rPr>
              <w:t xml:space="preserve">, the UE may base the timing of the CSI-RS resource on the timing of the cell given by the </w:t>
            </w:r>
            <w:r w:rsidRPr="00035394">
              <w:rPr>
                <w:rFonts w:eastAsia="Times New Roman"/>
                <w:i/>
                <w:lang w:val="en-GB" w:eastAsia="ja-JP"/>
              </w:rPr>
              <w:t>cellId</w:t>
            </w:r>
            <w:r w:rsidRPr="00035394">
              <w:rPr>
                <w:rFonts w:eastAsia="Times New Roman"/>
                <w:lang w:val="en-GB"/>
              </w:rPr>
              <w:t xml:space="preserve"> of the CSI-RS resource configuration. Additionally, for a given CSI-RS resource, if the associated SS/PBCH block is configured but not detected by the UE, the UE is not required to monitor the corresponding CSI-RS resource. The higher layer parameter </w:t>
            </w:r>
            <w:r w:rsidRPr="00035394">
              <w:rPr>
                <w:rFonts w:eastAsia="Times New Roman"/>
                <w:i/>
                <w:lang w:val="en-GB"/>
              </w:rPr>
              <w:t>isQuasiColocated</w:t>
            </w:r>
            <w:r w:rsidRPr="00035394">
              <w:rPr>
                <w:rFonts w:eastAsia="Times New Roman"/>
                <w:lang w:val="en-GB"/>
              </w:rPr>
              <w:t xml:space="preserve"> indicates whether the associated SS/PBCH block given by the </w:t>
            </w:r>
            <w:r w:rsidRPr="00035394">
              <w:rPr>
                <w:rFonts w:eastAsia="Times New Roman"/>
                <w:i/>
                <w:lang w:val="en-GB"/>
              </w:rPr>
              <w:t>associatedSSB</w:t>
            </w:r>
            <w:r w:rsidRPr="00035394">
              <w:rPr>
                <w:rFonts w:eastAsia="Times New Roman"/>
                <w:lang w:val="en-GB"/>
              </w:rPr>
              <w:t xml:space="preserve"> and the CSI-RS resource(s) are quasi co-located with respect to ['QCL-TypeD']. </w:t>
            </w:r>
          </w:p>
          <w:p w14:paraId="61168E10" w14:textId="77777777" w:rsidR="008658FB" w:rsidRPr="00E97DD7" w:rsidRDefault="008658FB" w:rsidP="008658FB">
            <w:pPr>
              <w:rPr>
                <w:rFonts w:eastAsia="Times New Roman"/>
                <w:color w:val="FF0000"/>
                <w:u w:val="single"/>
                <w:lang w:val="en-GB"/>
              </w:rPr>
            </w:pPr>
            <w:ins w:id="58" w:author="Huawei" w:date="2018-08-10T19:02:00Z">
              <w:r w:rsidRPr="00D875D2">
                <w:rPr>
                  <w:rFonts w:eastAsia="Malgun Gothic"/>
                  <w:color w:val="FF0000"/>
                  <w:u w:val="single"/>
                  <w:lang w:eastAsia="ko-KR"/>
                </w:rPr>
                <w:t xml:space="preserve">If CSI-RS for mobility is configured with 60 kHz subcarrier spacing and UE is configured with at least one configured DL BWP of </w:t>
              </w:r>
              <w:r>
                <w:rPr>
                  <w:rFonts w:eastAsia="Malgun Gothic"/>
                  <w:color w:val="FF0000"/>
                  <w:u w:val="single"/>
                  <w:lang w:eastAsia="ko-KR"/>
                </w:rPr>
                <w:t>PCell/PSCell</w:t>
              </w:r>
              <w:r w:rsidRPr="00D875D2">
                <w:rPr>
                  <w:rFonts w:eastAsia="Malgun Gothic"/>
                  <w:color w:val="FF0000"/>
                  <w:u w:val="single"/>
                  <w:lang w:eastAsia="ko-KR"/>
                </w:rPr>
                <w:t xml:space="preserve"> with 60kHz subcarrier spacing and ECP, UE </w:t>
              </w:r>
              <w:r>
                <w:rPr>
                  <w:rFonts w:eastAsia="Malgun Gothic"/>
                  <w:color w:val="FF0000"/>
                  <w:u w:val="single"/>
                  <w:lang w:eastAsia="ko-KR"/>
                </w:rPr>
                <w:t>shall</w:t>
              </w:r>
              <w:r w:rsidRPr="00D875D2">
                <w:rPr>
                  <w:rFonts w:eastAsia="Malgun Gothic"/>
                  <w:color w:val="FF0000"/>
                  <w:u w:val="single"/>
                  <w:lang w:eastAsia="ko-KR"/>
                </w:rPr>
                <w:t xml:space="preserve"> assume the configured CSI-RS for mobility with 60kHz subcarrier spacing uses ECP</w:t>
              </w:r>
              <w:r>
                <w:rPr>
                  <w:rFonts w:eastAsia="Malgun Gothic"/>
                  <w:color w:val="FF0000"/>
                  <w:u w:val="single"/>
                  <w:lang w:eastAsia="ko-KR"/>
                </w:rPr>
                <w:t>.</w:t>
              </w:r>
            </w:ins>
          </w:p>
          <w:p w14:paraId="3954D37B" w14:textId="77777777" w:rsidR="008658FB" w:rsidRPr="00075C7B" w:rsidRDefault="008658FB" w:rsidP="008658FB">
            <w:pPr>
              <w:keepNext/>
              <w:spacing w:before="1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tc>
      </w:tr>
    </w:tbl>
    <w:p w14:paraId="458F1980" w14:textId="77777777" w:rsidR="00D05B1D" w:rsidRDefault="00D05B1D" w:rsidP="000060A5">
      <w:pPr>
        <w:rPr>
          <w:rFonts w:eastAsiaTheme="minorEastAsia"/>
          <w:sz w:val="22"/>
          <w:szCs w:val="22"/>
          <w:lang w:eastAsia="ko-KR"/>
        </w:rPr>
      </w:pPr>
    </w:p>
    <w:p w14:paraId="1EE71B6E" w14:textId="36F91168" w:rsidR="00DE179A" w:rsidRDefault="00DE179A" w:rsidP="00DE179A">
      <w:pPr>
        <w:pStyle w:val="Heading2"/>
        <w:rPr>
          <w:rFonts w:eastAsiaTheme="minorEastAsia"/>
          <w:sz w:val="28"/>
          <w:szCs w:val="22"/>
          <w:lang w:val="en-US" w:eastAsia="ko-KR"/>
        </w:rPr>
      </w:pPr>
      <w:r w:rsidRPr="004C5A72">
        <w:rPr>
          <w:rFonts w:eastAsiaTheme="minorEastAsia"/>
          <w:sz w:val="28"/>
          <w:szCs w:val="22"/>
          <w:lang w:val="en-US" w:eastAsia="ko-KR"/>
        </w:rPr>
        <w:t>2.</w:t>
      </w:r>
      <w:r w:rsidR="004806E0">
        <w:rPr>
          <w:rFonts w:eastAsiaTheme="minorEastAsia"/>
          <w:sz w:val="28"/>
          <w:szCs w:val="22"/>
          <w:lang w:val="en-US" w:eastAsia="ko-KR"/>
        </w:rPr>
        <w:t>1</w:t>
      </w:r>
      <w:ins w:id="59" w:author="Harada Hiroki" w:date="2018-08-20T17:30:00Z">
        <w:r w:rsidR="0007554D">
          <w:rPr>
            <w:rFonts w:eastAsiaTheme="minorEastAsia"/>
            <w:sz w:val="28"/>
            <w:szCs w:val="22"/>
            <w:lang w:val="en-US" w:eastAsia="ko-KR"/>
          </w:rPr>
          <w:t>4</w:t>
        </w:r>
      </w:ins>
      <w:del w:id="60" w:author="Harada Hiroki" w:date="2018-08-20T17:30:00Z">
        <w:r w:rsidR="004806E0" w:rsidDel="0007554D">
          <w:rPr>
            <w:rFonts w:eastAsiaTheme="minorEastAsia"/>
            <w:sz w:val="28"/>
            <w:szCs w:val="22"/>
            <w:lang w:val="en-US" w:eastAsia="ko-KR"/>
          </w:rPr>
          <w:delText>3</w:delText>
        </w:r>
      </w:del>
      <w:r w:rsidRPr="004C5A72">
        <w:rPr>
          <w:rFonts w:eastAsiaTheme="minorEastAsia"/>
          <w:sz w:val="28"/>
          <w:szCs w:val="22"/>
          <w:lang w:val="en-US" w:eastAsia="ko-KR"/>
        </w:rPr>
        <w:t xml:space="preserve"> </w:t>
      </w:r>
      <w:r w:rsidR="004806E0">
        <w:rPr>
          <w:rFonts w:eastAsiaTheme="minorEastAsia"/>
          <w:sz w:val="28"/>
          <w:szCs w:val="22"/>
          <w:lang w:val="en-US" w:eastAsia="ko-KR"/>
        </w:rPr>
        <w:t xml:space="preserve">Semi-persistent CSI-RS for RLM </w:t>
      </w:r>
      <w:r w:rsidR="004806E0">
        <w:rPr>
          <w:rFonts w:eastAsiaTheme="minorEastAsia"/>
          <w:sz w:val="28"/>
          <w:szCs w:val="22"/>
          <w:lang w:val="en-US" w:eastAsia="ko-KR"/>
        </w:rPr>
        <w:fldChar w:fldCharType="begin"/>
      </w:r>
      <w:r w:rsidR="004806E0">
        <w:rPr>
          <w:rFonts w:eastAsiaTheme="minorEastAsia"/>
          <w:sz w:val="28"/>
          <w:szCs w:val="22"/>
          <w:lang w:val="en-US" w:eastAsia="ko-KR"/>
        </w:rPr>
        <w:instrText xml:space="preserve"> REF _Ref522479579 \r \h </w:instrText>
      </w:r>
      <w:r w:rsidR="004806E0">
        <w:rPr>
          <w:rFonts w:eastAsiaTheme="minorEastAsia"/>
          <w:sz w:val="28"/>
          <w:szCs w:val="22"/>
          <w:lang w:val="en-US" w:eastAsia="ko-KR"/>
        </w:rPr>
      </w:r>
      <w:r w:rsidR="004806E0">
        <w:rPr>
          <w:rFonts w:eastAsiaTheme="minorEastAsia"/>
          <w:sz w:val="28"/>
          <w:szCs w:val="22"/>
          <w:lang w:val="en-US" w:eastAsia="ko-KR"/>
        </w:rPr>
        <w:fldChar w:fldCharType="separate"/>
      </w:r>
      <w:r w:rsidR="004806E0">
        <w:rPr>
          <w:rFonts w:eastAsiaTheme="minorEastAsia"/>
          <w:sz w:val="28"/>
          <w:szCs w:val="22"/>
          <w:lang w:val="en-US" w:eastAsia="ko-KR"/>
        </w:rPr>
        <w:t>[9]</w:t>
      </w:r>
      <w:r w:rsidR="004806E0">
        <w:rPr>
          <w:rFonts w:eastAsiaTheme="minorEastAsia"/>
          <w:sz w:val="28"/>
          <w:szCs w:val="22"/>
          <w:lang w:val="en-US" w:eastAsia="ko-KR"/>
        </w:rPr>
        <w:fldChar w:fldCharType="end"/>
      </w:r>
    </w:p>
    <w:p w14:paraId="2063484A" w14:textId="2E643005" w:rsidR="00D05B1D" w:rsidRDefault="004806E0" w:rsidP="000060A5">
      <w:pPr>
        <w:rPr>
          <w:rFonts w:eastAsiaTheme="minorEastAsia"/>
          <w:sz w:val="22"/>
          <w:szCs w:val="22"/>
          <w:lang w:eastAsia="ko-KR"/>
        </w:rPr>
      </w:pPr>
      <w:r>
        <w:rPr>
          <w:rFonts w:eastAsiaTheme="minorEastAsia"/>
          <w:sz w:val="22"/>
          <w:szCs w:val="22"/>
          <w:lang w:eastAsia="ko-KR"/>
        </w:rPr>
        <w:t xml:space="preserve">Agreement in RAN1 #93 prohibited use of aperiodic CSI-RS configuration for RLM purposes. One company noted that the same should also apply for semi-persistent CSI-RS configurations, which should be aligned with the spirit of the agreement in RAN1 #93. </w:t>
      </w:r>
    </w:p>
    <w:p w14:paraId="7760D3F5" w14:textId="77777777" w:rsidR="004806E0" w:rsidRDefault="004806E0" w:rsidP="004806E0">
      <w:pPr>
        <w:rPr>
          <w:rFonts w:eastAsiaTheme="minorEastAsia"/>
          <w:sz w:val="22"/>
          <w:szCs w:val="22"/>
          <w:lang w:eastAsia="ko-KR"/>
        </w:rPr>
      </w:pPr>
      <w:r w:rsidRPr="00C41603">
        <w:rPr>
          <w:rFonts w:eastAsiaTheme="minorEastAsia"/>
          <w:sz w:val="22"/>
          <w:szCs w:val="22"/>
          <w:highlight w:val="cyan"/>
          <w:lang w:eastAsia="ko-KR"/>
        </w:rPr>
        <w:t>Suggestion for agreement:</w:t>
      </w:r>
    </w:p>
    <w:p w14:paraId="58B05151" w14:textId="77777777" w:rsidR="004806E0" w:rsidRDefault="004806E0" w:rsidP="004806E0">
      <w:pPr>
        <w:pStyle w:val="ListParagraph"/>
        <w:numPr>
          <w:ilvl w:val="0"/>
          <w:numId w:val="3"/>
        </w:numPr>
        <w:rPr>
          <w:rFonts w:ascii="Times New Roman" w:eastAsiaTheme="minorEastAsia" w:hAnsi="Times New Roman"/>
          <w:lang w:eastAsia="ko-KR"/>
        </w:rPr>
      </w:pPr>
      <w:r>
        <w:rPr>
          <w:rFonts w:ascii="Times New Roman" w:eastAsiaTheme="minorEastAsia" w:hAnsi="Times New Roman"/>
          <w:lang w:eastAsia="ko-KR"/>
        </w:rPr>
        <w:t>Adopt the following text proposal</w:t>
      </w:r>
    </w:p>
    <w:p w14:paraId="50E53442" w14:textId="77777777" w:rsidR="004806E0" w:rsidRPr="00075C7B" w:rsidRDefault="004806E0" w:rsidP="004806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806E0" w:rsidRPr="00075C7B" w14:paraId="68C1F47B" w14:textId="77777777" w:rsidTr="001578A8">
        <w:tc>
          <w:tcPr>
            <w:tcW w:w="9307" w:type="dxa"/>
            <w:shd w:val="clear" w:color="auto" w:fill="auto"/>
          </w:tcPr>
          <w:p w14:paraId="04129ADA" w14:textId="77777777" w:rsidR="004806E0" w:rsidRPr="00E97DD7" w:rsidRDefault="004806E0" w:rsidP="001578A8">
            <w:pPr>
              <w:widowControl w:val="0"/>
              <w:rPr>
                <w:b/>
                <w:u w:val="single"/>
              </w:rPr>
            </w:pPr>
            <w:r w:rsidRPr="00E97DD7">
              <w:rPr>
                <w:b/>
                <w:u w:val="single"/>
              </w:rPr>
              <w:lastRenderedPageBreak/>
              <w:t>Text proposals for TS 38.213 v15.2.0 Section 5</w:t>
            </w:r>
          </w:p>
          <w:p w14:paraId="58CB4CA0" w14:textId="77777777" w:rsidR="004806E0" w:rsidRDefault="004806E0" w:rsidP="001578A8">
            <w:pPr>
              <w:keepNext/>
              <w:spacing w:before="120"/>
              <w:ind w:left="720" w:hanging="7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p w14:paraId="0A476F25" w14:textId="77777777" w:rsidR="004806E0" w:rsidRPr="00E80150" w:rsidRDefault="004806E0" w:rsidP="001578A8">
            <w:pPr>
              <w:autoSpaceDE/>
              <w:autoSpaceDN/>
              <w:adjustRightInd/>
              <w:rPr>
                <w:rFonts w:eastAsia="Times New Roman"/>
                <w:lang w:val="en-GB"/>
              </w:rPr>
            </w:pPr>
            <w:r w:rsidRPr="00E80150">
              <w:rPr>
                <w:rFonts w:eastAsia="Times New Roman"/>
                <w:lang w:val="en-GB"/>
              </w:rPr>
              <w:t xml:space="preserve">If the UE is not provided </w:t>
            </w:r>
            <w:r w:rsidRPr="00E80150">
              <w:rPr>
                <w:rFonts w:eastAsia="Times New Roman"/>
                <w:iCs/>
                <w:lang w:val="en-GB"/>
              </w:rPr>
              <w:t xml:space="preserve">higher layer parameter </w:t>
            </w:r>
            <w:r w:rsidRPr="00E80150">
              <w:rPr>
                <w:rFonts w:eastAsia="Times New Roman"/>
                <w:i/>
                <w:lang w:val="en-GB"/>
              </w:rPr>
              <w:t>RadioLinkMonitoringRS</w:t>
            </w:r>
            <w:r w:rsidRPr="00E80150">
              <w:rPr>
                <w:rFonts w:eastAsia="Times New Roman"/>
                <w:iCs/>
                <w:lang w:val="en-GB"/>
              </w:rPr>
              <w:t xml:space="preserve"> and the UE is provided by higher layer parameter </w:t>
            </w:r>
            <w:r w:rsidRPr="00E80150">
              <w:rPr>
                <w:rFonts w:eastAsia="Times New Roman"/>
                <w:i/>
                <w:iCs/>
                <w:lang w:val="en-GB"/>
              </w:rPr>
              <w:t>TCI-state</w:t>
            </w:r>
            <w:r w:rsidRPr="00E80150">
              <w:rPr>
                <w:rFonts w:eastAsia="Times New Roman"/>
                <w:iCs/>
                <w:lang w:val="en-GB"/>
              </w:rPr>
              <w:t xml:space="preserve"> for PDCCH one or more RSs that include one or more of a CSI-RS</w:t>
            </w:r>
            <w:r w:rsidRPr="00E80150">
              <w:rPr>
                <w:rFonts w:eastAsia="Times New Roman"/>
                <w:lang w:val="en-GB"/>
              </w:rPr>
              <w:t xml:space="preserve"> and/or a SS/PBCH block</w:t>
            </w:r>
          </w:p>
          <w:p w14:paraId="717F89D2" w14:textId="77777777" w:rsidR="004806E0" w:rsidRPr="00E80150" w:rsidRDefault="004806E0" w:rsidP="001578A8">
            <w:pPr>
              <w:autoSpaceDE/>
              <w:autoSpaceDN/>
              <w:adjustRightInd/>
              <w:ind w:left="568" w:hanging="284"/>
              <w:rPr>
                <w:rFonts w:eastAsia="Times New Roman"/>
                <w:lang w:eastAsia="ja-JP"/>
              </w:rPr>
            </w:pPr>
            <w:r w:rsidRPr="00E80150">
              <w:rPr>
                <w:rFonts w:eastAsia="Times New Roman"/>
                <w:lang w:eastAsia="ja-JP"/>
              </w:rPr>
              <w:t>-</w:t>
            </w:r>
            <w:r w:rsidRPr="00E80150">
              <w:rPr>
                <w:rFonts w:eastAsia="Times New Roman"/>
                <w:lang w:eastAsia="ja-JP"/>
              </w:rPr>
              <w:tab/>
            </w:r>
            <w:r w:rsidRPr="00E80150">
              <w:rPr>
                <w:rFonts w:eastAsia="Times New Roman" w:hint="eastAsia"/>
                <w:lang w:eastAsia="ja-JP"/>
              </w:rPr>
              <w:t xml:space="preserve">the </w:t>
            </w:r>
            <w:r w:rsidRPr="00E80150">
              <w:rPr>
                <w:rFonts w:eastAsia="Times New Roman"/>
                <w:lang w:eastAsia="ja-JP"/>
              </w:rPr>
              <w:t>UE uses for radio link monitoring the RS provided for the active TCI state for PDCCH if the active TCI state for PDCCH includes only one RS</w:t>
            </w:r>
          </w:p>
          <w:p w14:paraId="44D74403" w14:textId="77777777" w:rsidR="004806E0" w:rsidRPr="00E80150" w:rsidRDefault="004806E0" w:rsidP="001578A8">
            <w:pPr>
              <w:autoSpaceDE/>
              <w:autoSpaceDN/>
              <w:adjustRightInd/>
              <w:ind w:left="568" w:hanging="284"/>
              <w:rPr>
                <w:rFonts w:eastAsia="Times New Roman"/>
                <w:lang w:eastAsia="ja-JP"/>
              </w:rPr>
            </w:pPr>
            <w:r w:rsidRPr="00E80150">
              <w:rPr>
                <w:rFonts w:eastAsia="Times New Roman"/>
                <w:lang w:eastAsia="ja-JP"/>
              </w:rPr>
              <w:t xml:space="preserve"> -</w:t>
            </w:r>
            <w:r w:rsidRPr="00E80150">
              <w:rPr>
                <w:rFonts w:eastAsia="Times New Roman"/>
                <w:lang w:eastAsia="ja-JP"/>
              </w:rPr>
              <w:tab/>
              <w:t xml:space="preserve">if the active TCI state for PDCCH includes two RS, </w:t>
            </w:r>
            <w:r w:rsidRPr="00E80150">
              <w:rPr>
                <w:rFonts w:eastAsia="Times New Roman" w:hint="eastAsia"/>
                <w:lang w:eastAsia="ja-JP"/>
              </w:rPr>
              <w:t xml:space="preserve">the </w:t>
            </w:r>
            <w:r w:rsidRPr="00E80150">
              <w:rPr>
                <w:rFonts w:eastAsia="Times New Roman"/>
                <w:lang w:eastAsia="ja-JP"/>
              </w:rPr>
              <w:t>UE expects that one RS has QCL-TypeD and the UE uses the one RS for radio link monitoring; the UE does not expect both RS to have QCL-TypeD</w:t>
            </w:r>
          </w:p>
          <w:p w14:paraId="1158F159" w14:textId="77777777" w:rsidR="004806E0" w:rsidRDefault="004806E0" w:rsidP="001578A8">
            <w:pPr>
              <w:autoSpaceDE/>
              <w:autoSpaceDN/>
              <w:adjustRightInd/>
              <w:ind w:left="568" w:hanging="284"/>
              <w:rPr>
                <w:rFonts w:eastAsia="MS Mincho"/>
                <w:i/>
                <w:color w:val="FF0000"/>
                <w:szCs w:val="24"/>
                <w:lang w:eastAsia="ja-JP"/>
              </w:rPr>
            </w:pPr>
            <w:r w:rsidRPr="00E80150">
              <w:rPr>
                <w:rFonts w:eastAsia="Times New Roman"/>
                <w:lang w:eastAsia="ja-JP"/>
              </w:rPr>
              <w:t>-</w:t>
            </w:r>
            <w:r w:rsidRPr="00E80150">
              <w:rPr>
                <w:rFonts w:eastAsia="Times New Roman"/>
                <w:lang w:eastAsia="ja-JP"/>
              </w:rPr>
              <w:tab/>
            </w:r>
            <w:r w:rsidRPr="00E80150">
              <w:rPr>
                <w:rFonts w:eastAsia="Times New Roman" w:hint="eastAsia"/>
                <w:lang w:eastAsia="ja-JP"/>
              </w:rPr>
              <w:t xml:space="preserve">the </w:t>
            </w:r>
            <w:r w:rsidRPr="00E80150">
              <w:rPr>
                <w:rFonts w:eastAsia="Times New Roman"/>
                <w:lang w:eastAsia="ja-JP"/>
              </w:rPr>
              <w:t xml:space="preserve">UE is not required to use for radio link monitoring an aperiodic </w:t>
            </w:r>
            <w:ins w:id="61" w:author="Huawei" w:date="2018-08-10T19:05:00Z">
              <w:r w:rsidRPr="007C255E">
                <w:rPr>
                  <w:rFonts w:eastAsia="Times New Roman"/>
                  <w:color w:val="FF0000"/>
                  <w:u w:val="single"/>
                  <w:lang w:eastAsia="ja-JP"/>
                </w:rPr>
                <w:t>or semi-persistent</w:t>
              </w:r>
              <w:r>
                <w:rPr>
                  <w:rFonts w:eastAsia="Times New Roman"/>
                  <w:lang w:eastAsia="ja-JP"/>
                </w:rPr>
                <w:t xml:space="preserve"> </w:t>
              </w:r>
            </w:ins>
            <w:r w:rsidRPr="00E80150">
              <w:rPr>
                <w:rFonts w:eastAsia="Times New Roman"/>
                <w:lang w:eastAsia="ja-JP"/>
              </w:rPr>
              <w:t>RS</w:t>
            </w:r>
          </w:p>
          <w:p w14:paraId="1C2F9709" w14:textId="77777777" w:rsidR="004806E0" w:rsidRPr="00075C7B" w:rsidRDefault="004806E0" w:rsidP="001578A8">
            <w:pPr>
              <w:keepNext/>
              <w:spacing w:before="120"/>
              <w:outlineLvl w:val="3"/>
              <w:rPr>
                <w:b/>
                <w:bCs/>
                <w:color w:val="FF0000"/>
                <w:sz w:val="28"/>
                <w:szCs w:val="28"/>
                <w:lang w:eastAsia="zh-CN"/>
              </w:rPr>
            </w:pPr>
            <w:r w:rsidRPr="00075C7B">
              <w:rPr>
                <w:b/>
                <w:bCs/>
                <w:color w:val="FF0000"/>
                <w:sz w:val="28"/>
                <w:szCs w:val="28"/>
                <w:lang w:eastAsia="zh-CN"/>
              </w:rPr>
              <w:t xml:space="preserve">&lt; </w:t>
            </w:r>
            <w:r w:rsidRPr="00075C7B">
              <w:rPr>
                <w:b/>
                <w:bCs/>
                <w:color w:val="FF0000"/>
                <w:sz w:val="28"/>
                <w:szCs w:val="28"/>
              </w:rPr>
              <w:t>Unchanged parts are omitted</w:t>
            </w:r>
            <w:r w:rsidRPr="00075C7B">
              <w:rPr>
                <w:b/>
                <w:bCs/>
                <w:color w:val="FF0000"/>
                <w:sz w:val="28"/>
                <w:szCs w:val="28"/>
                <w:lang w:eastAsia="zh-CN"/>
              </w:rPr>
              <w:t xml:space="preserve"> &gt;</w:t>
            </w:r>
          </w:p>
        </w:tc>
      </w:tr>
    </w:tbl>
    <w:p w14:paraId="6FE7B88C" w14:textId="77777777" w:rsidR="004806E0" w:rsidRDefault="004806E0" w:rsidP="000060A5">
      <w:pPr>
        <w:rPr>
          <w:rFonts w:eastAsiaTheme="minorEastAsia"/>
          <w:sz w:val="22"/>
          <w:szCs w:val="22"/>
          <w:lang w:eastAsia="ko-KR"/>
        </w:rPr>
      </w:pPr>
    </w:p>
    <w:p w14:paraId="7DC74236" w14:textId="0C1D9009" w:rsidR="004806E0" w:rsidRDefault="004806E0" w:rsidP="004806E0">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ins w:id="62" w:author="Harada Hiroki" w:date="2018-08-20T17:30:00Z">
        <w:r w:rsidR="0007554D">
          <w:rPr>
            <w:rFonts w:eastAsiaTheme="minorEastAsia"/>
            <w:sz w:val="28"/>
            <w:szCs w:val="22"/>
            <w:lang w:val="en-US" w:eastAsia="ko-KR"/>
          </w:rPr>
          <w:t>5</w:t>
        </w:r>
      </w:ins>
      <w:del w:id="63" w:author="Harada Hiroki" w:date="2018-08-20T17:30:00Z">
        <w:r w:rsidDel="0007554D">
          <w:rPr>
            <w:rFonts w:eastAsiaTheme="minorEastAsia"/>
            <w:sz w:val="28"/>
            <w:szCs w:val="22"/>
            <w:lang w:val="en-US" w:eastAsia="ko-KR"/>
          </w:rPr>
          <w:delText>4</w:delText>
        </w:r>
      </w:del>
      <w:r w:rsidRPr="004C5A72">
        <w:rPr>
          <w:rFonts w:eastAsiaTheme="minorEastAsia"/>
          <w:sz w:val="28"/>
          <w:szCs w:val="22"/>
          <w:lang w:val="en-US" w:eastAsia="ko-KR"/>
        </w:rPr>
        <w:t xml:space="preserve"> </w:t>
      </w:r>
      <w:r>
        <w:rPr>
          <w:rFonts w:eastAsiaTheme="minorEastAsia"/>
          <w:sz w:val="28"/>
          <w:szCs w:val="22"/>
          <w:lang w:val="en-US" w:eastAsia="ko-KR"/>
        </w:rPr>
        <w:t xml:space="preserve">Semi-persistent CSI-RS for RLM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_Ref522479579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14:paraId="13B0C915" w14:textId="5D898E8D" w:rsidR="00C344F1" w:rsidRDefault="00C344F1" w:rsidP="000060A5">
      <w:pPr>
        <w:rPr>
          <w:rFonts w:eastAsiaTheme="minorEastAsia"/>
          <w:sz w:val="22"/>
          <w:szCs w:val="22"/>
          <w:lang w:eastAsia="ko-KR"/>
        </w:rPr>
      </w:pPr>
      <w:r>
        <w:rPr>
          <w:rFonts w:eastAsiaTheme="minorEastAsia"/>
          <w:sz w:val="22"/>
          <w:szCs w:val="22"/>
          <w:lang w:eastAsia="ko-KR"/>
        </w:rPr>
        <w:t xml:space="preserve">There were some limited discussion on the prioritization of RRM, RLM, and BFD operation when the UE is required to perform multiple of these functions simultaneously. One company noted that </w:t>
      </w:r>
      <w:r>
        <w:rPr>
          <w:rFonts w:eastAsia="Malgun Gothic"/>
          <w:lang w:eastAsia="ko-KR"/>
        </w:rPr>
        <w:t>if UE needs to prioritize one task over the others on specific occasions that RRM/RLM/BFD tasks cannot concurrently performed, these tasks can</w:t>
      </w:r>
      <w:r w:rsidRPr="00B55430">
        <w:rPr>
          <w:rFonts w:eastAsia="Malgun Gothic"/>
          <w:lang w:eastAsia="ko-KR"/>
        </w:rPr>
        <w:t xml:space="preserve"> be prioritized depending on UE-specific radio conditions and recent </w:t>
      </w:r>
      <w:r>
        <w:rPr>
          <w:rFonts w:eastAsia="Malgun Gothic"/>
          <w:lang w:eastAsia="ko-KR"/>
        </w:rPr>
        <w:t>indications/feedback</w:t>
      </w:r>
      <w:r w:rsidRPr="00B55430">
        <w:rPr>
          <w:rFonts w:eastAsia="Malgun Gothic"/>
          <w:lang w:eastAsia="ko-KR"/>
        </w:rPr>
        <w:t xml:space="preserve"> that </w:t>
      </w:r>
      <w:r>
        <w:rPr>
          <w:rFonts w:eastAsia="Malgun Gothic"/>
          <w:lang w:eastAsia="ko-KR"/>
        </w:rPr>
        <w:t>are received from</w:t>
      </w:r>
      <w:r w:rsidRPr="00B55430">
        <w:rPr>
          <w:rFonts w:eastAsia="Malgun Gothic"/>
          <w:lang w:eastAsia="ko-KR"/>
        </w:rPr>
        <w:t xml:space="preserve"> lower layers</w:t>
      </w:r>
      <w:r>
        <w:rPr>
          <w:rFonts w:eastAsia="Malgun Gothic"/>
          <w:lang w:eastAsia="ko-KR"/>
        </w:rPr>
        <w:t xml:space="preserve">. </w:t>
      </w:r>
    </w:p>
    <w:p w14:paraId="2CB173BC" w14:textId="77777777" w:rsidR="004806E0" w:rsidRDefault="004806E0" w:rsidP="004806E0">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4B096CAA" w14:textId="47BE3156" w:rsidR="004806E0" w:rsidRPr="004806E0" w:rsidRDefault="004806E0" w:rsidP="004806E0">
      <w:pPr>
        <w:pStyle w:val="ListParagraph"/>
        <w:numPr>
          <w:ilvl w:val="0"/>
          <w:numId w:val="3"/>
        </w:numPr>
        <w:rPr>
          <w:rFonts w:ascii="Times New Roman" w:eastAsiaTheme="minorEastAsia" w:hAnsi="Times New Roman"/>
          <w:lang w:eastAsia="ko-KR"/>
        </w:rPr>
      </w:pPr>
      <w:r w:rsidRPr="004806E0">
        <w:rPr>
          <w:rFonts w:ascii="Times New Roman" w:eastAsiaTheme="minorEastAsia" w:hAnsi="Times New Roman"/>
          <w:lang w:eastAsia="ko-KR"/>
        </w:rPr>
        <w:t xml:space="preserve">In the event of tasks prioritization RRM, RLM, and BFD due to reasons such as corresponding RSs having different subcarrier spacing, not being QCL-D in FR2, UE-specific radio conditions etc., the UE behavior should be clarified.  </w:t>
      </w:r>
    </w:p>
    <w:p w14:paraId="600837D4" w14:textId="77777777" w:rsidR="004806E0" w:rsidRDefault="004806E0" w:rsidP="000060A5">
      <w:pPr>
        <w:rPr>
          <w:rFonts w:eastAsiaTheme="minorEastAsia"/>
          <w:sz w:val="22"/>
          <w:szCs w:val="22"/>
          <w:lang w:eastAsia="ko-KR"/>
        </w:rPr>
      </w:pPr>
    </w:p>
    <w:p w14:paraId="44F81CE8" w14:textId="652B6729" w:rsidR="00DB6D12" w:rsidRDefault="00DB6D12" w:rsidP="00DB6D12">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ins w:id="64" w:author="Harada Hiroki" w:date="2018-08-20T17:30:00Z">
        <w:r w:rsidR="0007554D">
          <w:rPr>
            <w:rFonts w:eastAsiaTheme="minorEastAsia"/>
            <w:sz w:val="28"/>
            <w:szCs w:val="22"/>
            <w:lang w:val="en-US" w:eastAsia="ko-KR"/>
          </w:rPr>
          <w:t>6</w:t>
        </w:r>
      </w:ins>
      <w:del w:id="65" w:author="Harada Hiroki" w:date="2018-08-20T17:30:00Z">
        <w:r w:rsidDel="0007554D">
          <w:rPr>
            <w:rFonts w:eastAsiaTheme="minorEastAsia"/>
            <w:sz w:val="28"/>
            <w:szCs w:val="22"/>
            <w:lang w:val="en-US" w:eastAsia="ko-KR"/>
          </w:rPr>
          <w:delText>5</w:delText>
        </w:r>
      </w:del>
      <w:r w:rsidRPr="004C5A72">
        <w:rPr>
          <w:rFonts w:eastAsiaTheme="minorEastAsia"/>
          <w:sz w:val="28"/>
          <w:szCs w:val="22"/>
          <w:lang w:val="en-US" w:eastAsia="ko-KR"/>
        </w:rPr>
        <w:t xml:space="preserve"> </w:t>
      </w:r>
      <w:r>
        <w:rPr>
          <w:rFonts w:eastAsiaTheme="minorEastAsia"/>
          <w:sz w:val="28"/>
          <w:szCs w:val="22"/>
          <w:lang w:val="en-US" w:eastAsia="ko-KR"/>
        </w:rPr>
        <w:t xml:space="preserve">RLM configuration in case of multiple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_Ref522482136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14:paraId="3634F8E5" w14:textId="1A4F5D1E" w:rsidR="00DB6D12" w:rsidRDefault="00C97C2C" w:rsidP="00DB6D12">
      <w:pPr>
        <w:rPr>
          <w:rFonts w:eastAsiaTheme="minorEastAsia"/>
          <w:sz w:val="22"/>
          <w:szCs w:val="22"/>
          <w:lang w:eastAsia="ko-KR"/>
        </w:rPr>
      </w:pPr>
      <w:r>
        <w:rPr>
          <w:rFonts w:eastAsiaTheme="minorEastAsia"/>
          <w:sz w:val="22"/>
          <w:szCs w:val="22"/>
          <w:lang w:eastAsia="ko-KR"/>
        </w:rPr>
        <w:t>Given that RLM RS are configured for each BWP, the exact UE behavior when fast BWP switching occurs may need further discussion. One company noted that how UE derives the Rx beam information when active DL BWP is switched may impact RLM measurements (in terms of accuracy and latency).</w:t>
      </w:r>
    </w:p>
    <w:p w14:paraId="5D337654" w14:textId="77777777" w:rsidR="00C97C2C" w:rsidRDefault="00C97C2C" w:rsidP="00DB6D12">
      <w:pPr>
        <w:rPr>
          <w:rFonts w:eastAsiaTheme="minorEastAsia"/>
          <w:sz w:val="22"/>
          <w:szCs w:val="22"/>
          <w:lang w:eastAsia="ko-KR"/>
        </w:rPr>
      </w:pPr>
    </w:p>
    <w:p w14:paraId="2A5068F9" w14:textId="77777777" w:rsidR="00DB6D12" w:rsidRDefault="00DB6D12" w:rsidP="00DB6D12">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288C10E8" w14:textId="77777777" w:rsidR="00DB6D12" w:rsidRPr="00DB6D12" w:rsidRDefault="00DB6D12" w:rsidP="00DB6D12">
      <w:pPr>
        <w:pStyle w:val="ListParagraph"/>
        <w:numPr>
          <w:ilvl w:val="0"/>
          <w:numId w:val="3"/>
        </w:numPr>
        <w:rPr>
          <w:rFonts w:ascii="Times New Roman" w:eastAsiaTheme="minorEastAsia" w:hAnsi="Times New Roman"/>
          <w:lang w:eastAsia="ko-KR"/>
        </w:rPr>
      </w:pPr>
      <w:r w:rsidRPr="00DB6D12">
        <w:rPr>
          <w:rFonts w:ascii="Times New Roman" w:eastAsiaTheme="minorEastAsia" w:hAnsi="Times New Roman"/>
          <w:lang w:eastAsia="ko-KR"/>
        </w:rPr>
        <w:t>N</w:t>
      </w:r>
      <w:r w:rsidRPr="00DB6D12">
        <w:rPr>
          <w:rFonts w:ascii="Times New Roman" w:eastAsiaTheme="minorEastAsia" w:hAnsi="Times New Roman" w:hint="eastAsia"/>
          <w:lang w:eastAsia="ko-KR"/>
        </w:rPr>
        <w:t>R supports</w:t>
      </w:r>
      <w:r w:rsidRPr="00DB6D12">
        <w:rPr>
          <w:rFonts w:ascii="Times New Roman" w:eastAsiaTheme="minorEastAsia" w:hAnsi="Times New Roman"/>
          <w:lang w:eastAsia="ko-KR"/>
        </w:rPr>
        <w:t xml:space="preserve"> to configure multiple BWPs with different sets of RLM-RSs even if RLM-RSs in different BWPs are not QCL type-D</w:t>
      </w:r>
      <w:r w:rsidRPr="00DB6D12">
        <w:rPr>
          <w:rFonts w:ascii="Times New Roman" w:eastAsiaTheme="minorEastAsia" w:hAnsi="Times New Roman" w:hint="eastAsia"/>
          <w:lang w:eastAsia="ko-KR"/>
        </w:rPr>
        <w:t>.</w:t>
      </w:r>
    </w:p>
    <w:p w14:paraId="20715BD7" w14:textId="77777777" w:rsidR="00DB6D12" w:rsidRDefault="00DB6D12" w:rsidP="00DB6D12">
      <w:pPr>
        <w:pStyle w:val="ListParagraph"/>
        <w:numPr>
          <w:ilvl w:val="1"/>
          <w:numId w:val="3"/>
        </w:numPr>
        <w:rPr>
          <w:rFonts w:ascii="Times New Roman" w:eastAsiaTheme="minorEastAsia" w:hAnsi="Times New Roman"/>
          <w:lang w:eastAsia="ko-KR"/>
        </w:rPr>
      </w:pPr>
      <w:r w:rsidRPr="00DB6D12">
        <w:rPr>
          <w:rFonts w:ascii="Times New Roman" w:eastAsiaTheme="minorEastAsia" w:hAnsi="Times New Roman" w:hint="eastAsia"/>
          <w:lang w:eastAsia="ko-KR"/>
        </w:rPr>
        <w:t>I</w:t>
      </w:r>
      <w:r w:rsidRPr="00DB6D12">
        <w:rPr>
          <w:rFonts w:ascii="Times New Roman" w:eastAsiaTheme="minorEastAsia" w:hAnsi="Times New Roman"/>
          <w:lang w:eastAsia="ko-KR"/>
        </w:rPr>
        <w:t xml:space="preserve">f </w:t>
      </w:r>
      <w:r w:rsidRPr="00DB6D12">
        <w:rPr>
          <w:rFonts w:ascii="Times New Roman" w:eastAsiaTheme="minorEastAsia" w:hAnsi="Times New Roman" w:hint="eastAsia"/>
          <w:lang w:eastAsia="ko-KR"/>
        </w:rPr>
        <w:t xml:space="preserve">some </w:t>
      </w:r>
      <w:r w:rsidRPr="00DB6D12">
        <w:rPr>
          <w:rFonts w:ascii="Times New Roman" w:eastAsiaTheme="minorEastAsia" w:hAnsi="Times New Roman"/>
          <w:lang w:eastAsia="ko-KR"/>
        </w:rPr>
        <w:t>RLM-RSs associated to previous BWP and current BWP are QCL type-D</w:t>
      </w:r>
      <w:r w:rsidRPr="00DB6D12">
        <w:rPr>
          <w:rFonts w:ascii="Times New Roman" w:eastAsiaTheme="minorEastAsia" w:hAnsi="Times New Roman" w:hint="eastAsia"/>
          <w:lang w:eastAsia="ko-KR"/>
        </w:rPr>
        <w:t xml:space="preserve">, </w:t>
      </w:r>
      <w:r w:rsidRPr="00DB6D12">
        <w:rPr>
          <w:rFonts w:ascii="Times New Roman" w:eastAsiaTheme="minorEastAsia" w:hAnsi="Times New Roman"/>
          <w:lang w:eastAsia="ko-KR"/>
        </w:rPr>
        <w:t xml:space="preserve">UE </w:t>
      </w:r>
      <w:r w:rsidRPr="00DB6D12">
        <w:rPr>
          <w:rFonts w:ascii="Times New Roman" w:eastAsiaTheme="minorEastAsia" w:hAnsi="Times New Roman" w:hint="eastAsia"/>
          <w:lang w:eastAsia="ko-KR"/>
        </w:rPr>
        <w:t xml:space="preserve">may </w:t>
      </w:r>
      <w:r w:rsidRPr="00DB6D12">
        <w:rPr>
          <w:rFonts w:ascii="Times New Roman" w:eastAsiaTheme="minorEastAsia" w:hAnsi="Times New Roman"/>
          <w:lang w:eastAsia="ko-KR"/>
        </w:rPr>
        <w:t>utiliz</w:t>
      </w:r>
      <w:r w:rsidRPr="00DB6D12">
        <w:rPr>
          <w:rFonts w:ascii="Times New Roman" w:eastAsiaTheme="minorEastAsia" w:hAnsi="Times New Roman" w:hint="eastAsia"/>
          <w:lang w:eastAsia="ko-KR"/>
        </w:rPr>
        <w:t>e</w:t>
      </w:r>
      <w:r w:rsidRPr="00DB6D12">
        <w:rPr>
          <w:rFonts w:ascii="Times New Roman" w:eastAsiaTheme="minorEastAsia" w:hAnsi="Times New Roman"/>
          <w:lang w:eastAsia="ko-KR"/>
        </w:rPr>
        <w:t xml:space="preserve"> previous measurements on RLM-RSs associated to the previous BWP together with measurements on different RLM-RSs associated to the current BWP</w:t>
      </w:r>
      <w:r w:rsidRPr="00DB6D12">
        <w:rPr>
          <w:rFonts w:ascii="Times New Roman" w:eastAsiaTheme="minorEastAsia" w:hAnsi="Times New Roman" w:hint="eastAsia"/>
          <w:lang w:eastAsia="ko-KR"/>
        </w:rPr>
        <w:t>.</w:t>
      </w:r>
    </w:p>
    <w:p w14:paraId="7FC8F5B5" w14:textId="73E34088" w:rsidR="00DB6D12" w:rsidRDefault="00DB6D12" w:rsidP="00DB6D12">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NTT Docomo</w:t>
      </w:r>
    </w:p>
    <w:p w14:paraId="0F3EF0AD" w14:textId="2B800FE8" w:rsidR="00DB6D12" w:rsidRPr="00DB6D12" w:rsidRDefault="00DB6D12" w:rsidP="00DB6D12">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Following the associated text proposal to TS38.213</w:t>
      </w:r>
    </w:p>
    <w:tbl>
      <w:tblPr>
        <w:tblStyle w:val="TableGrid"/>
        <w:tblW w:w="0" w:type="auto"/>
        <w:tblLook w:val="04A0" w:firstRow="1" w:lastRow="0" w:firstColumn="1" w:lastColumn="0" w:noHBand="0" w:noVBand="1"/>
      </w:tblPr>
      <w:tblGrid>
        <w:gridCol w:w="9962"/>
      </w:tblGrid>
      <w:tr w:rsidR="00DB6D12" w14:paraId="63EAB92F" w14:textId="77777777" w:rsidTr="00DB6D12">
        <w:tc>
          <w:tcPr>
            <w:tcW w:w="9962" w:type="dxa"/>
          </w:tcPr>
          <w:p w14:paraId="4808F597" w14:textId="77777777" w:rsidR="00DB6D12" w:rsidRPr="003E4537" w:rsidRDefault="00DB6D12" w:rsidP="00DB6D12">
            <w:pPr>
              <w:keepNext/>
              <w:keepLines/>
              <w:pBdr>
                <w:top w:val="single" w:sz="12" w:space="3" w:color="auto"/>
              </w:pBdr>
              <w:spacing w:before="240"/>
              <w:ind w:left="1134" w:hanging="1134"/>
              <w:outlineLvl w:val="0"/>
              <w:rPr>
                <w:rFonts w:ascii="Arial" w:eastAsia="Yu Mincho" w:hAnsi="Arial"/>
                <w:sz w:val="36"/>
              </w:rPr>
            </w:pPr>
            <w:r w:rsidRPr="003E4537">
              <w:rPr>
                <w:rFonts w:ascii="Arial" w:eastAsia="Yu Mincho" w:hAnsi="Arial"/>
                <w:sz w:val="36"/>
              </w:rPr>
              <w:lastRenderedPageBreak/>
              <w:t>5</w:t>
            </w:r>
            <w:r w:rsidRPr="003E4537">
              <w:rPr>
                <w:rFonts w:ascii="Arial" w:eastAsia="Yu Mincho" w:hAnsi="Arial"/>
                <w:sz w:val="36"/>
              </w:rPr>
              <w:tab/>
              <w:t>Radio link monitoring</w:t>
            </w:r>
          </w:p>
          <w:p w14:paraId="1AC27F25" w14:textId="77777777" w:rsidR="00DB6D12" w:rsidRDefault="00DB6D12" w:rsidP="00DB6D12">
            <w:pPr>
              <w:spacing w:afterLines="50" w:after="120"/>
              <w:rPr>
                <w:rFonts w:eastAsia="Yu Mincho"/>
                <w:sz w:val="22"/>
                <w:szCs w:val="22"/>
              </w:rPr>
            </w:pPr>
            <w:r>
              <w:rPr>
                <w:rFonts w:eastAsia="Yu Mincho" w:hint="eastAsia"/>
                <w:sz w:val="22"/>
                <w:szCs w:val="22"/>
              </w:rPr>
              <w:t>~</w:t>
            </w:r>
          </w:p>
          <w:p w14:paraId="32946763" w14:textId="77777777" w:rsidR="00DB6D12" w:rsidRPr="003E4537" w:rsidRDefault="00DB6D12" w:rsidP="00DB6D12">
            <w:pPr>
              <w:spacing w:afterLines="50" w:after="120"/>
              <w:rPr>
                <w:rFonts w:eastAsia="Yu Mincho"/>
                <w:sz w:val="22"/>
                <w:szCs w:val="22"/>
              </w:rPr>
            </w:pPr>
            <w:r w:rsidRPr="003E4537">
              <w:rPr>
                <w:rFonts w:eastAsia="Yu Mincho"/>
                <w:sz w:val="22"/>
                <w:szCs w:val="22"/>
              </w:rPr>
              <w:t xml:space="preserve">For a CSI-RS resource configuration, the higher layer parameter </w:t>
            </w:r>
            <w:r w:rsidRPr="003E4537">
              <w:rPr>
                <w:rFonts w:eastAsia="Yu Mincho"/>
                <w:i/>
                <w:sz w:val="22"/>
                <w:szCs w:val="22"/>
              </w:rPr>
              <w:t>powerControlOffsetSS</w:t>
            </w:r>
            <w:r>
              <w:rPr>
                <w:rFonts w:eastAsia="Yu Mincho" w:hint="eastAsia"/>
                <w:i/>
                <w:color w:val="FF0000"/>
                <w:sz w:val="22"/>
                <w:szCs w:val="22"/>
                <w:u w:val="single"/>
              </w:rPr>
              <w:t xml:space="preserve"> </w:t>
            </w:r>
            <w:r w:rsidRPr="003E4537">
              <w:rPr>
                <w:rFonts w:eastAsia="Yu Mincho"/>
                <w:sz w:val="22"/>
                <w:szCs w:val="22"/>
              </w:rPr>
              <w:t xml:space="preserve">is not applicable and a UE expects to be provided only 'No CDM' from higher layer parameter </w:t>
            </w:r>
            <w:r w:rsidRPr="003E4537">
              <w:rPr>
                <w:rFonts w:eastAsia="Yu Mincho"/>
                <w:i/>
                <w:sz w:val="22"/>
                <w:szCs w:val="22"/>
              </w:rPr>
              <w:t xml:space="preserve">cdm-Type, </w:t>
            </w:r>
            <w:r w:rsidRPr="003E4537">
              <w:rPr>
                <w:rFonts w:eastAsia="Yu Mincho"/>
                <w:sz w:val="22"/>
                <w:szCs w:val="22"/>
              </w:rPr>
              <w:t xml:space="preserve">only '1' and '3' from higher layer parameter </w:t>
            </w:r>
            <w:r w:rsidRPr="003E4537">
              <w:rPr>
                <w:rFonts w:eastAsia="Yu Mincho"/>
                <w:i/>
                <w:sz w:val="22"/>
                <w:szCs w:val="22"/>
              </w:rPr>
              <w:t>density</w:t>
            </w:r>
            <w:r w:rsidRPr="003E4537">
              <w:rPr>
                <w:rFonts w:eastAsia="Yu Mincho"/>
                <w:sz w:val="22"/>
                <w:szCs w:val="22"/>
              </w:rPr>
              <w:t xml:space="preserve">, and only '1 port' from higher layer parameter </w:t>
            </w:r>
            <w:r w:rsidRPr="003E4537">
              <w:rPr>
                <w:rFonts w:eastAsia="Yu Mincho"/>
                <w:i/>
                <w:sz w:val="22"/>
                <w:szCs w:val="22"/>
              </w:rPr>
              <w:t>nrofPorts</w:t>
            </w:r>
            <w:r w:rsidRPr="003E4537">
              <w:rPr>
                <w:rFonts w:eastAsia="Yu Mincho"/>
                <w:sz w:val="22"/>
                <w:szCs w:val="22"/>
              </w:rPr>
              <w:t xml:space="preserve"> [6, TS 38.214].</w:t>
            </w:r>
          </w:p>
          <w:p w14:paraId="5995D3C9" w14:textId="30091F68" w:rsidR="00DB6D12" w:rsidRDefault="00DB6D12" w:rsidP="00DB6D12">
            <w:pPr>
              <w:rPr>
                <w:rFonts w:eastAsiaTheme="minorEastAsia"/>
                <w:sz w:val="22"/>
                <w:szCs w:val="22"/>
                <w:lang w:eastAsia="ko-KR"/>
              </w:rPr>
            </w:pPr>
            <w:r w:rsidRPr="005F4273">
              <w:rPr>
                <w:rFonts w:eastAsia="Yu Mincho"/>
                <w:color w:val="FF0000"/>
                <w:sz w:val="22"/>
                <w:szCs w:val="22"/>
                <w:u w:val="single"/>
              </w:rPr>
              <w:t xml:space="preserve">If a UE is configured with multiple DL BWPs for the serving cell and DL BWP is switched from one to another as defined in Subclause 12, UE updates the RS for radio link monitoring from </w:t>
            </w:r>
            <w:r w:rsidRPr="005F4273">
              <w:rPr>
                <w:rFonts w:eastAsia="Yu Mincho"/>
                <w:i/>
                <w:color w:val="FF0000"/>
                <w:sz w:val="22"/>
                <w:szCs w:val="22"/>
                <w:u w:val="single"/>
              </w:rPr>
              <w:t>RadioLinkMonitoringRS</w:t>
            </w:r>
            <w:r w:rsidRPr="005F4273">
              <w:rPr>
                <w:rFonts w:eastAsia="Yu Mincho"/>
                <w:color w:val="FF0000"/>
                <w:sz w:val="22"/>
                <w:szCs w:val="22"/>
                <w:u w:val="single"/>
              </w:rPr>
              <w:t xml:space="preserve"> or TCI-state for PDCCH associated with the previous DL BWP to </w:t>
            </w:r>
            <w:r w:rsidRPr="005F4273">
              <w:rPr>
                <w:rFonts w:eastAsia="Yu Mincho"/>
                <w:i/>
                <w:color w:val="FF0000"/>
                <w:sz w:val="22"/>
                <w:szCs w:val="22"/>
                <w:u w:val="single"/>
              </w:rPr>
              <w:t>RadioLinkMonitoringRS</w:t>
            </w:r>
            <w:r w:rsidRPr="005F4273">
              <w:rPr>
                <w:rFonts w:eastAsia="Yu Mincho"/>
                <w:color w:val="FF0000"/>
                <w:sz w:val="22"/>
                <w:szCs w:val="22"/>
                <w:u w:val="single"/>
              </w:rPr>
              <w:t xml:space="preserve"> or TCI-state for PDCCH associated with the current DL BWP. UE may utilize previous measurements on the RS associated to the previous BWP together with measurements on different RS associated to the current BWP if the RS associated to the previous BWP and the RS associated to the current BWP are QCL-typeD as defined in [6, TS 38.214].</w:t>
            </w:r>
          </w:p>
        </w:tc>
      </w:tr>
    </w:tbl>
    <w:p w14:paraId="22D45E9D" w14:textId="77777777" w:rsidR="00DB6D12" w:rsidRDefault="00DB6D12" w:rsidP="000060A5">
      <w:pPr>
        <w:rPr>
          <w:rFonts w:eastAsiaTheme="minorEastAsia"/>
          <w:sz w:val="22"/>
          <w:szCs w:val="22"/>
          <w:lang w:eastAsia="ko-KR"/>
        </w:rPr>
      </w:pPr>
    </w:p>
    <w:p w14:paraId="483E74AB" w14:textId="77777777" w:rsidR="00DB6D12" w:rsidRDefault="00DB6D12" w:rsidP="000060A5">
      <w:pPr>
        <w:rPr>
          <w:rFonts w:eastAsiaTheme="minorEastAsia"/>
          <w:sz w:val="22"/>
          <w:szCs w:val="22"/>
          <w:lang w:eastAsia="ko-KR"/>
        </w:rPr>
      </w:pPr>
    </w:p>
    <w:p w14:paraId="666AA399" w14:textId="4D216B15" w:rsidR="00C97C2C" w:rsidRDefault="00C97C2C" w:rsidP="00C97C2C">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ins w:id="66" w:author="Harada Hiroki" w:date="2018-08-20T17:30:00Z">
        <w:r w:rsidR="0007554D">
          <w:rPr>
            <w:rFonts w:eastAsiaTheme="minorEastAsia"/>
            <w:sz w:val="28"/>
            <w:szCs w:val="22"/>
            <w:lang w:val="en-US" w:eastAsia="ko-KR"/>
          </w:rPr>
          <w:t>7</w:t>
        </w:r>
      </w:ins>
      <w:del w:id="67" w:author="Harada Hiroki" w:date="2018-08-20T17:30:00Z">
        <w:r w:rsidDel="0007554D">
          <w:rPr>
            <w:rFonts w:eastAsiaTheme="minorEastAsia"/>
            <w:sz w:val="28"/>
            <w:szCs w:val="22"/>
            <w:lang w:val="en-US" w:eastAsia="ko-KR"/>
          </w:rPr>
          <w:delText>6</w:delText>
        </w:r>
      </w:del>
      <w:r w:rsidRPr="004C5A72">
        <w:rPr>
          <w:rFonts w:eastAsiaTheme="minorEastAsia"/>
          <w:sz w:val="28"/>
          <w:szCs w:val="22"/>
          <w:lang w:val="en-US" w:eastAsia="ko-KR"/>
        </w:rPr>
        <w:t xml:space="preserve"> </w:t>
      </w:r>
      <w:r>
        <w:rPr>
          <w:rFonts w:eastAsiaTheme="minorEastAsia"/>
          <w:sz w:val="28"/>
          <w:szCs w:val="22"/>
          <w:lang w:val="en-US" w:eastAsia="ko-KR"/>
        </w:rPr>
        <w:t xml:space="preserve">Clarification on RLM capability bit for mix of SS block and CSI-RS </w:t>
      </w:r>
      <w:proofErr w:type="gramStart"/>
      <w:r>
        <w:rPr>
          <w:rFonts w:eastAsiaTheme="minorEastAsia"/>
          <w:sz w:val="28"/>
          <w:szCs w:val="22"/>
          <w:lang w:val="en-US" w:eastAsia="ko-KR"/>
        </w:rPr>
        <w:t xml:space="preserve">signal  </w:t>
      </w:r>
      <w:proofErr w:type="gramEnd"/>
      <w:r>
        <w:rPr>
          <w:rFonts w:eastAsiaTheme="minorEastAsia"/>
          <w:sz w:val="28"/>
          <w:szCs w:val="22"/>
          <w:lang w:val="en-US" w:eastAsia="ko-KR"/>
        </w:rPr>
        <w:fldChar w:fldCharType="begin"/>
      </w:r>
      <w:r>
        <w:rPr>
          <w:rFonts w:eastAsiaTheme="minorEastAsia"/>
          <w:sz w:val="28"/>
          <w:szCs w:val="22"/>
          <w:lang w:val="en-US" w:eastAsia="ko-KR"/>
        </w:rPr>
        <w:instrText xml:space="preserve"> REF _Ref522482136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14:paraId="656BE781" w14:textId="229271D0" w:rsidR="00641EA3" w:rsidRPr="000C0683" w:rsidRDefault="00641EA3" w:rsidP="00641EA3">
      <w:pPr>
        <w:rPr>
          <w:rFonts w:eastAsia="MS Mincho"/>
          <w:sz w:val="22"/>
          <w:szCs w:val="22"/>
        </w:rPr>
      </w:pPr>
      <w:r>
        <w:rPr>
          <w:rFonts w:eastAsiaTheme="minorEastAsia"/>
          <w:sz w:val="22"/>
          <w:szCs w:val="22"/>
          <w:lang w:eastAsia="ko-KR"/>
        </w:rPr>
        <w:t xml:space="preserve">One company noted that there could be ambiguity in determining what RLM capability to support mixture of SSB and CSI-RS is from the current specification description. More specifically, the company noted that </w:t>
      </w:r>
      <w:r w:rsidRPr="000C0683">
        <w:rPr>
          <w:rFonts w:eastAsia="MS Mincho" w:hint="eastAsia"/>
          <w:sz w:val="22"/>
          <w:szCs w:val="22"/>
        </w:rPr>
        <w:t>this capability may have two possible interpretations as below.</w:t>
      </w:r>
    </w:p>
    <w:p w14:paraId="779D3832" w14:textId="77777777" w:rsidR="00641EA3" w:rsidRPr="00641EA3" w:rsidRDefault="00641EA3" w:rsidP="00641EA3">
      <w:pPr>
        <w:pStyle w:val="ListParagraph"/>
        <w:numPr>
          <w:ilvl w:val="0"/>
          <w:numId w:val="3"/>
        </w:numPr>
        <w:rPr>
          <w:rFonts w:ascii="Times New Roman" w:eastAsiaTheme="minorEastAsia" w:hAnsi="Times New Roman"/>
          <w:lang w:eastAsia="ko-KR"/>
        </w:rPr>
      </w:pPr>
      <w:r w:rsidRPr="00641EA3">
        <w:rPr>
          <w:rFonts w:ascii="Times New Roman" w:eastAsiaTheme="minorEastAsia" w:hAnsi="Times New Roman"/>
          <w:lang w:eastAsia="ko-KR"/>
        </w:rPr>
        <w:t>Case 1: Within a BWP, performing RLM on multiple RLM-RSs including both SSB and CSI-RS</w:t>
      </w:r>
    </w:p>
    <w:p w14:paraId="6581CB6D" w14:textId="77777777" w:rsidR="00641EA3" w:rsidRPr="00641EA3" w:rsidRDefault="00641EA3" w:rsidP="00641EA3">
      <w:pPr>
        <w:pStyle w:val="ListParagraph"/>
        <w:numPr>
          <w:ilvl w:val="0"/>
          <w:numId w:val="3"/>
        </w:numPr>
        <w:rPr>
          <w:rFonts w:ascii="Times New Roman" w:eastAsiaTheme="minorEastAsia" w:hAnsi="Times New Roman"/>
          <w:lang w:eastAsia="ko-KR"/>
        </w:rPr>
      </w:pPr>
      <w:r w:rsidRPr="00641EA3">
        <w:rPr>
          <w:rFonts w:ascii="Times New Roman" w:eastAsiaTheme="minorEastAsia" w:hAnsi="Times New Roman"/>
          <w:lang w:eastAsia="ko-KR"/>
        </w:rPr>
        <w:t xml:space="preserve">Case 2: In case of multiple BWPs, performing RLM on multiple BWPs according to BWP switching where RLM-RSs for BWP#0 </w:t>
      </w:r>
      <w:r w:rsidRPr="00641EA3">
        <w:rPr>
          <w:rFonts w:ascii="Times New Roman" w:eastAsiaTheme="minorEastAsia" w:hAnsi="Times New Roman" w:hint="eastAsia"/>
          <w:lang w:eastAsia="ko-KR"/>
        </w:rPr>
        <w:t>are</w:t>
      </w:r>
      <w:r w:rsidRPr="00641EA3">
        <w:rPr>
          <w:rFonts w:ascii="Times New Roman" w:eastAsiaTheme="minorEastAsia" w:hAnsi="Times New Roman"/>
          <w:lang w:eastAsia="ko-KR"/>
        </w:rPr>
        <w:t xml:space="preserve"> SSBs and RLM-RSs for BWP#1 </w:t>
      </w:r>
      <w:r w:rsidRPr="00641EA3">
        <w:rPr>
          <w:rFonts w:ascii="Times New Roman" w:eastAsiaTheme="minorEastAsia" w:hAnsi="Times New Roman" w:hint="eastAsia"/>
          <w:lang w:eastAsia="ko-KR"/>
        </w:rPr>
        <w:t>are</w:t>
      </w:r>
      <w:r w:rsidRPr="00641EA3">
        <w:rPr>
          <w:rFonts w:ascii="Times New Roman" w:eastAsiaTheme="minorEastAsia" w:hAnsi="Times New Roman"/>
          <w:lang w:eastAsia="ko-KR"/>
        </w:rPr>
        <w:t xml:space="preserve"> CSI-RS resources.</w:t>
      </w:r>
    </w:p>
    <w:p w14:paraId="08FF7CDE" w14:textId="77777777" w:rsidR="00641EA3" w:rsidRDefault="00641EA3" w:rsidP="00C97C2C">
      <w:pPr>
        <w:rPr>
          <w:rFonts w:eastAsiaTheme="minorEastAsia"/>
          <w:sz w:val="22"/>
          <w:szCs w:val="22"/>
          <w:lang w:eastAsia="ko-KR"/>
        </w:rPr>
      </w:pPr>
    </w:p>
    <w:p w14:paraId="08C25B1D" w14:textId="77777777" w:rsidR="00C97C2C" w:rsidRDefault="00C97C2C" w:rsidP="00C97C2C">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6A7DCA29" w14:textId="77777777" w:rsidR="00C97C2C" w:rsidRPr="00C97C2C" w:rsidRDefault="00C97C2C" w:rsidP="00C97C2C">
      <w:pPr>
        <w:pStyle w:val="ListParagraph"/>
        <w:numPr>
          <w:ilvl w:val="0"/>
          <w:numId w:val="3"/>
        </w:numPr>
        <w:rPr>
          <w:rFonts w:ascii="Times New Roman" w:eastAsiaTheme="minorEastAsia" w:hAnsi="Times New Roman"/>
          <w:lang w:eastAsia="ko-KR"/>
        </w:rPr>
      </w:pPr>
      <w:r w:rsidRPr="00C97C2C">
        <w:rPr>
          <w:rFonts w:ascii="Times New Roman" w:eastAsiaTheme="minorEastAsia" w:hAnsi="Times New Roman"/>
          <w:lang w:eastAsia="ko-KR"/>
        </w:rPr>
        <w:t>The capability of RLM based on a mix of SS block and CSI-RS signals is necessary to perform RLM on multiple RLM-RSs including both SSB and CSI-RS within a BWP.</w:t>
      </w:r>
    </w:p>
    <w:p w14:paraId="76C187B1" w14:textId="77777777" w:rsidR="00C97C2C" w:rsidRPr="00C97C2C" w:rsidRDefault="00C97C2C" w:rsidP="00C97C2C">
      <w:pPr>
        <w:pStyle w:val="ListParagraph"/>
        <w:numPr>
          <w:ilvl w:val="1"/>
          <w:numId w:val="3"/>
        </w:numPr>
        <w:rPr>
          <w:rFonts w:ascii="Times New Roman" w:eastAsiaTheme="minorEastAsia" w:hAnsi="Times New Roman"/>
          <w:lang w:eastAsia="ko-KR"/>
        </w:rPr>
      </w:pPr>
      <w:r w:rsidRPr="00C97C2C">
        <w:rPr>
          <w:rFonts w:ascii="Times New Roman" w:eastAsiaTheme="minorEastAsia" w:hAnsi="Times New Roman"/>
          <w:lang w:eastAsia="ko-KR"/>
        </w:rPr>
        <w:t>This capability is not necessary to perform RLM on SSB for a BWP and RLM on CSI-RS for another BWP according to BWP switching.</w:t>
      </w:r>
    </w:p>
    <w:p w14:paraId="797F9AB7" w14:textId="77777777" w:rsidR="00C97C2C" w:rsidRDefault="00C97C2C" w:rsidP="00C97C2C">
      <w:pPr>
        <w:pStyle w:val="ListParagraph"/>
        <w:numPr>
          <w:ilvl w:val="1"/>
          <w:numId w:val="3"/>
        </w:numPr>
        <w:rPr>
          <w:rFonts w:ascii="Times New Roman" w:eastAsiaTheme="minorEastAsia" w:hAnsi="Times New Roman"/>
          <w:lang w:eastAsia="ko-KR"/>
        </w:rPr>
      </w:pPr>
      <w:r w:rsidRPr="00C97C2C">
        <w:rPr>
          <w:rFonts w:ascii="Times New Roman" w:eastAsiaTheme="minorEastAsia" w:hAnsi="Times New Roman"/>
          <w:lang w:eastAsia="ko-KR"/>
        </w:rPr>
        <w:t>Send LS to RAN2 to ask appropriately define the capability of RLM based on a mix of SS block and CSI-RS signals in their specification.</w:t>
      </w:r>
    </w:p>
    <w:p w14:paraId="4AE517B6" w14:textId="6E7E6526" w:rsidR="00C97C2C" w:rsidRPr="00C97C2C" w:rsidRDefault="00C97C2C" w:rsidP="00C97C2C">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NTT Docomo</w:t>
      </w:r>
    </w:p>
    <w:p w14:paraId="1E455F6D" w14:textId="7457E1C9" w:rsidR="00C97C2C" w:rsidRDefault="00C97C2C" w:rsidP="00C97C2C">
      <w:pPr>
        <w:rPr>
          <w:rFonts w:eastAsiaTheme="minorEastAsia"/>
          <w:sz w:val="22"/>
          <w:szCs w:val="22"/>
          <w:lang w:eastAsia="ko-KR"/>
        </w:rPr>
      </w:pPr>
    </w:p>
    <w:p w14:paraId="19F82EAA" w14:textId="1615E0A5" w:rsidR="00641EA3" w:rsidRDefault="00641EA3" w:rsidP="00641EA3">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ins w:id="68" w:author="Harada Hiroki" w:date="2018-08-20T17:30:00Z">
        <w:r w:rsidR="0007554D">
          <w:rPr>
            <w:rFonts w:eastAsiaTheme="minorEastAsia"/>
            <w:sz w:val="28"/>
            <w:szCs w:val="22"/>
            <w:lang w:val="en-US" w:eastAsia="ko-KR"/>
          </w:rPr>
          <w:t>8</w:t>
        </w:r>
      </w:ins>
      <w:del w:id="69" w:author="Harada Hiroki" w:date="2018-08-20T17:30:00Z">
        <w:r w:rsidDel="0007554D">
          <w:rPr>
            <w:rFonts w:eastAsiaTheme="minorEastAsia"/>
            <w:sz w:val="28"/>
            <w:szCs w:val="22"/>
            <w:lang w:val="en-US" w:eastAsia="ko-KR"/>
          </w:rPr>
          <w:delText>7</w:delText>
        </w:r>
      </w:del>
      <w:r w:rsidRPr="004C5A72">
        <w:rPr>
          <w:rFonts w:eastAsiaTheme="minorEastAsia"/>
          <w:sz w:val="28"/>
          <w:szCs w:val="22"/>
          <w:lang w:val="en-US" w:eastAsia="ko-KR"/>
        </w:rPr>
        <w:t xml:space="preserve"> </w:t>
      </w:r>
      <w:r>
        <w:rPr>
          <w:rFonts w:eastAsiaTheme="minorEastAsia"/>
          <w:sz w:val="28"/>
          <w:szCs w:val="22"/>
          <w:lang w:val="en-US" w:eastAsia="ko-KR"/>
        </w:rPr>
        <w:t xml:space="preserve">Providing a motivation for the second RLM BLER pair to RAN4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_Ref522482136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14:paraId="5C6EF915" w14:textId="1158BEA9" w:rsidR="00641EA3" w:rsidRDefault="00D81674" w:rsidP="00C97C2C">
      <w:pPr>
        <w:rPr>
          <w:rFonts w:eastAsiaTheme="minorEastAsia"/>
          <w:sz w:val="22"/>
          <w:szCs w:val="22"/>
          <w:lang w:eastAsia="ko-KR"/>
        </w:rPr>
      </w:pPr>
      <w:r>
        <w:rPr>
          <w:rFonts w:eastAsiaTheme="minorEastAsia"/>
          <w:sz w:val="22"/>
          <w:szCs w:val="22"/>
          <w:lang w:eastAsia="ko-KR"/>
        </w:rPr>
        <w:t>RAN1 has agreed to support a second BLER pair thresholds for RLM in NR Adhoc #3 in 2017. Since no further progress has been made in RAN4 to determine the second BLER pair thresholds. One company noted that one of the reasons for this is that companies do not fully understand the motivation to introduce the second BLER pair. Therefore suggests that RAN1 provide further background information to RAN4.</w:t>
      </w:r>
    </w:p>
    <w:p w14:paraId="12617A70" w14:textId="77777777" w:rsidR="00D81674" w:rsidRDefault="00D81674" w:rsidP="00C97C2C">
      <w:pPr>
        <w:rPr>
          <w:rFonts w:eastAsiaTheme="minorEastAsia"/>
          <w:sz w:val="22"/>
          <w:szCs w:val="22"/>
          <w:lang w:eastAsia="ko-KR"/>
        </w:rPr>
      </w:pPr>
    </w:p>
    <w:p w14:paraId="2ADA289D" w14:textId="77777777" w:rsidR="00641EA3" w:rsidRDefault="00641EA3" w:rsidP="00641EA3">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6804073D" w14:textId="77777777" w:rsidR="00641EA3" w:rsidRPr="00641EA3" w:rsidRDefault="00641EA3" w:rsidP="00641EA3">
      <w:pPr>
        <w:pStyle w:val="ListParagraph"/>
        <w:numPr>
          <w:ilvl w:val="0"/>
          <w:numId w:val="3"/>
        </w:numPr>
        <w:rPr>
          <w:rFonts w:ascii="Times New Roman" w:eastAsiaTheme="minorEastAsia" w:hAnsi="Times New Roman"/>
          <w:lang w:eastAsia="ko-KR"/>
        </w:rPr>
      </w:pPr>
      <w:r w:rsidRPr="00641EA3">
        <w:rPr>
          <w:rFonts w:ascii="Times New Roman" w:eastAsiaTheme="minorEastAsia" w:hAnsi="Times New Roman" w:hint="eastAsia"/>
          <w:lang w:eastAsia="ko-KR"/>
        </w:rPr>
        <w:lastRenderedPageBreak/>
        <w:t>RAN1 should inform RAN4 about more details on motivation and use case for second BLER pair. Otherwise, the functionalities for second BLER pair should be removed from Rel-15 specification.</w:t>
      </w:r>
    </w:p>
    <w:p w14:paraId="2856834F" w14:textId="77777777" w:rsidR="00641EA3" w:rsidRDefault="00641EA3" w:rsidP="00C97C2C">
      <w:pPr>
        <w:rPr>
          <w:rFonts w:eastAsiaTheme="minorEastAsia"/>
          <w:sz w:val="22"/>
          <w:szCs w:val="22"/>
          <w:lang w:eastAsia="ko-KR"/>
        </w:rPr>
      </w:pPr>
    </w:p>
    <w:p w14:paraId="3FBE7604" w14:textId="77777777" w:rsidR="00C97C2C" w:rsidRDefault="00C97C2C" w:rsidP="000060A5">
      <w:pPr>
        <w:rPr>
          <w:rFonts w:eastAsiaTheme="minorEastAsia"/>
          <w:sz w:val="22"/>
          <w:szCs w:val="22"/>
          <w:lang w:eastAsia="ko-KR"/>
        </w:rPr>
      </w:pPr>
    </w:p>
    <w:p w14:paraId="59E43395" w14:textId="6057CF83" w:rsidR="0053021A" w:rsidRDefault="0053021A" w:rsidP="0053021A">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1</w:t>
      </w:r>
      <w:ins w:id="70" w:author="Harada Hiroki" w:date="2018-08-20T17:31:00Z">
        <w:r w:rsidR="0007554D">
          <w:rPr>
            <w:rFonts w:eastAsiaTheme="minorEastAsia"/>
            <w:sz w:val="28"/>
            <w:szCs w:val="22"/>
            <w:lang w:val="en-US" w:eastAsia="ko-KR"/>
          </w:rPr>
          <w:t>9</w:t>
        </w:r>
      </w:ins>
      <w:del w:id="71" w:author="Harada Hiroki" w:date="2018-08-20T17:31:00Z">
        <w:r w:rsidDel="0007554D">
          <w:rPr>
            <w:rFonts w:eastAsiaTheme="minorEastAsia"/>
            <w:sz w:val="28"/>
            <w:szCs w:val="22"/>
            <w:lang w:val="en-US" w:eastAsia="ko-KR"/>
          </w:rPr>
          <w:delText>8</w:delText>
        </w:r>
      </w:del>
      <w:r w:rsidRPr="004C5A72">
        <w:rPr>
          <w:rFonts w:eastAsiaTheme="minorEastAsia"/>
          <w:sz w:val="28"/>
          <w:szCs w:val="22"/>
          <w:lang w:val="en-US" w:eastAsia="ko-KR"/>
        </w:rPr>
        <w:t xml:space="preserve"> </w:t>
      </w:r>
      <w:r>
        <w:rPr>
          <w:rFonts w:eastAsiaTheme="minorEastAsia"/>
          <w:sz w:val="28"/>
          <w:szCs w:val="22"/>
          <w:lang w:val="en-US" w:eastAsia="ko-KR"/>
        </w:rPr>
        <w:t xml:space="preserve">Number of RLM 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_Ref522483028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[12]</w:t>
      </w:r>
      <w:r>
        <w:rPr>
          <w:rFonts w:eastAsiaTheme="minorEastAsia"/>
          <w:sz w:val="28"/>
          <w:szCs w:val="22"/>
          <w:lang w:val="en-US" w:eastAsia="ko-KR"/>
        </w:rPr>
        <w:fldChar w:fldCharType="end"/>
      </w:r>
    </w:p>
    <w:p w14:paraId="388476C0" w14:textId="139BC8E9" w:rsidR="0053021A" w:rsidRDefault="0053021A" w:rsidP="0053021A">
      <w:pPr>
        <w:rPr>
          <w:rFonts w:eastAsiaTheme="minorEastAsia"/>
          <w:sz w:val="22"/>
          <w:szCs w:val="22"/>
          <w:lang w:eastAsia="ko-KR"/>
        </w:rPr>
      </w:pPr>
      <w:r>
        <w:rPr>
          <w:rFonts w:eastAsiaTheme="minorEastAsia"/>
          <w:sz w:val="22"/>
          <w:szCs w:val="22"/>
          <w:lang w:eastAsia="ko-KR"/>
        </w:rPr>
        <w:t>One company noted a that number of CORESET that could be configured for the UE per BWP is limited to 3, while the number of RLM RS that could be configured for the UE per BWP is limited to 2. This may have impact on how the gNB configure the CORESETs and RLM RS negatively.</w:t>
      </w:r>
    </w:p>
    <w:p w14:paraId="2DA17B3C" w14:textId="77777777" w:rsidR="0053021A" w:rsidRDefault="0053021A" w:rsidP="0053021A">
      <w:pPr>
        <w:rPr>
          <w:rFonts w:eastAsiaTheme="minorEastAsia"/>
          <w:sz w:val="22"/>
          <w:szCs w:val="22"/>
          <w:lang w:eastAsia="ko-KR"/>
        </w:rPr>
      </w:pPr>
    </w:p>
    <w:p w14:paraId="57E34265" w14:textId="77777777" w:rsidR="0053021A" w:rsidRDefault="0053021A" w:rsidP="0053021A">
      <w:pPr>
        <w:rPr>
          <w:rFonts w:eastAsiaTheme="minorEastAsia"/>
          <w:sz w:val="22"/>
          <w:szCs w:val="22"/>
          <w:lang w:eastAsia="ko-KR"/>
        </w:rPr>
      </w:pPr>
      <w:r w:rsidRPr="00B4477F">
        <w:rPr>
          <w:rFonts w:eastAsiaTheme="minorEastAsia"/>
          <w:sz w:val="22"/>
          <w:szCs w:val="22"/>
          <w:highlight w:val="yellow"/>
          <w:lang w:eastAsia="ko-KR"/>
        </w:rPr>
        <w:t>Continue further discussion on the following proposals</w:t>
      </w:r>
      <w:r>
        <w:rPr>
          <w:rFonts w:eastAsiaTheme="minorEastAsia"/>
          <w:sz w:val="22"/>
          <w:szCs w:val="22"/>
          <w:lang w:eastAsia="ko-KR"/>
        </w:rPr>
        <w:t>:</w:t>
      </w:r>
    </w:p>
    <w:p w14:paraId="1BA16B3F" w14:textId="067D51A0" w:rsidR="0053021A" w:rsidRPr="0053021A" w:rsidRDefault="0053021A" w:rsidP="0053021A">
      <w:pPr>
        <w:pStyle w:val="ListParagraph"/>
        <w:numPr>
          <w:ilvl w:val="0"/>
          <w:numId w:val="3"/>
        </w:numPr>
        <w:rPr>
          <w:rFonts w:ascii="Times New Roman" w:eastAsiaTheme="minorEastAsia" w:hAnsi="Times New Roman"/>
          <w:lang w:eastAsia="ko-KR"/>
        </w:rPr>
      </w:pPr>
      <w:r w:rsidRPr="0053021A">
        <w:rPr>
          <w:rFonts w:ascii="Times New Roman" w:eastAsiaTheme="minorEastAsia" w:hAnsi="Times New Roman"/>
          <w:lang w:eastAsia="ko-KR"/>
        </w:rPr>
        <w:t>Reconsider to increase the value of X (number of RLM-RS below 3GHz) to 4. If this proposal is not acceptable, define the following in TS38.213.</w:t>
      </w:r>
    </w:p>
    <w:p w14:paraId="391AA79C" w14:textId="77777777" w:rsidR="0053021A" w:rsidRDefault="0053021A" w:rsidP="001578A8">
      <w:pPr>
        <w:pStyle w:val="ListParagraph"/>
        <w:numPr>
          <w:ilvl w:val="1"/>
          <w:numId w:val="3"/>
        </w:numPr>
        <w:rPr>
          <w:rFonts w:ascii="Times New Roman" w:eastAsiaTheme="minorEastAsia" w:hAnsi="Times New Roman"/>
          <w:lang w:eastAsia="ko-KR"/>
        </w:rPr>
      </w:pPr>
      <w:r w:rsidRPr="0053021A">
        <w:rPr>
          <w:rFonts w:ascii="Times New Roman" w:eastAsiaTheme="minorEastAsia" w:hAnsi="Times New Roman"/>
          <w:lang w:eastAsia="ko-KR"/>
        </w:rPr>
        <w:t>If the UE is not provided higher layer parameter RadioLinkMonitoringRS and the UE configured with more than NRLM activated TCI States for PDCCH:</w:t>
      </w:r>
    </w:p>
    <w:p w14:paraId="439C945A" w14:textId="4E9CE583" w:rsidR="0053021A" w:rsidRPr="0053021A" w:rsidRDefault="0053021A" w:rsidP="0053021A">
      <w:pPr>
        <w:pStyle w:val="ListParagraph"/>
        <w:numPr>
          <w:ilvl w:val="2"/>
          <w:numId w:val="3"/>
        </w:numPr>
        <w:rPr>
          <w:rFonts w:ascii="Times New Roman" w:eastAsiaTheme="minorEastAsia" w:hAnsi="Times New Roman"/>
          <w:lang w:eastAsia="ko-KR"/>
        </w:rPr>
      </w:pPr>
      <w:r w:rsidRPr="0053021A">
        <w:rPr>
          <w:rFonts w:ascii="Times New Roman" w:eastAsiaTheme="minorEastAsia" w:hAnsi="Times New Roman"/>
          <w:lang w:eastAsia="ko-KR"/>
        </w:rPr>
        <w:t>If CORESET #0 is being configured with an active TCI state for PDCCH, UE uses for radio link monitoring the RS provided for the active TCI state and the NRLM -1 RSs provided for the active TCI states that were most recently activated by network.</w:t>
      </w:r>
    </w:p>
    <w:p w14:paraId="68F4188C" w14:textId="77777777" w:rsidR="0053021A" w:rsidRPr="0053021A" w:rsidRDefault="0053021A" w:rsidP="0053021A">
      <w:pPr>
        <w:pStyle w:val="ListParagraph"/>
        <w:numPr>
          <w:ilvl w:val="2"/>
          <w:numId w:val="3"/>
        </w:numPr>
        <w:rPr>
          <w:rFonts w:ascii="Times New Roman" w:eastAsiaTheme="minorEastAsia" w:hAnsi="Times New Roman"/>
          <w:lang w:eastAsia="ko-KR"/>
        </w:rPr>
      </w:pPr>
      <w:r w:rsidRPr="0053021A">
        <w:rPr>
          <w:rFonts w:ascii="Times New Roman" w:eastAsiaTheme="minorEastAsia" w:hAnsi="Times New Roman"/>
          <w:lang w:eastAsia="ko-KR"/>
        </w:rPr>
        <w:t>If CORESET #0 is not being configured with an active TCI state for PDCCH UE selects the NRLM RS provided for active TCI states for PDCCH that were most recently activated by network.</w:t>
      </w:r>
    </w:p>
    <w:p w14:paraId="5360553E" w14:textId="41850F3C" w:rsidR="0053021A" w:rsidRPr="0053021A" w:rsidRDefault="0053021A" w:rsidP="0053021A">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Nokia</w:t>
      </w:r>
    </w:p>
    <w:p w14:paraId="58921140" w14:textId="77777777" w:rsidR="0053021A" w:rsidRDefault="0053021A" w:rsidP="000060A5">
      <w:pPr>
        <w:rPr>
          <w:rFonts w:eastAsiaTheme="minorEastAsia"/>
          <w:sz w:val="22"/>
          <w:szCs w:val="22"/>
          <w:lang w:eastAsia="ko-KR"/>
        </w:rPr>
      </w:pPr>
    </w:p>
    <w:p w14:paraId="76ACA282" w14:textId="77777777" w:rsidR="0053021A" w:rsidRDefault="0053021A" w:rsidP="000060A5">
      <w:pPr>
        <w:rPr>
          <w:rFonts w:eastAsiaTheme="minorEastAsia"/>
          <w:sz w:val="22"/>
          <w:szCs w:val="22"/>
          <w:lang w:eastAsia="ko-KR"/>
        </w:rPr>
      </w:pPr>
    </w:p>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5A910EA2" w14:textId="7B3C38FE" w:rsidR="00C41A6E" w:rsidRPr="00C41A6E" w:rsidRDefault="00025130" w:rsidP="00C41A6E">
      <w:pPr>
        <w:pStyle w:val="ListParagraph"/>
        <w:numPr>
          <w:ilvl w:val="0"/>
          <w:numId w:val="7"/>
        </w:numPr>
        <w:ind w:left="360"/>
        <w:rPr>
          <w:rFonts w:ascii="Times New Roman" w:eastAsiaTheme="minorEastAsia" w:hAnsi="Times New Roman"/>
          <w:lang w:eastAsia="ko-KR"/>
        </w:rPr>
      </w:pPr>
      <w:bookmarkStart w:id="72" w:name="_Ref522359576"/>
      <w:r>
        <w:rPr>
          <w:rFonts w:ascii="Times New Roman" w:eastAsiaTheme="minorEastAsia" w:hAnsi="Times New Roman"/>
          <w:lang w:eastAsia="ko-KR"/>
        </w:rPr>
        <w:t>R1-1808165, “</w:t>
      </w:r>
      <w:r w:rsidR="00C41A6E" w:rsidRPr="00C41A6E">
        <w:rPr>
          <w:rFonts w:ascii="Times New Roman" w:eastAsiaTheme="minorEastAsia" w:hAnsi="Times New Roman"/>
          <w:lang w:eastAsia="ko-KR"/>
        </w:rPr>
        <w:t>Maintenance for Mobility procedure</w:t>
      </w:r>
      <w:r w:rsidR="00C41A6E" w:rsidRPr="00C41A6E">
        <w:rPr>
          <w:rFonts w:ascii="Times New Roman" w:eastAsiaTheme="minorEastAsia" w:hAnsi="Times New Roman"/>
          <w:lang w:eastAsia="ko-KR"/>
        </w:rPr>
        <w:tab/>
      </w:r>
      <w:r>
        <w:rPr>
          <w:rFonts w:ascii="Times New Roman" w:eastAsiaTheme="minorEastAsia" w:hAnsi="Times New Roman"/>
          <w:lang w:eastAsia="ko-KR"/>
        </w:rPr>
        <w:t xml:space="preserve">,” </w:t>
      </w:r>
      <w:r w:rsidR="00C41A6E" w:rsidRPr="00C41A6E">
        <w:rPr>
          <w:rFonts w:ascii="Times New Roman" w:eastAsiaTheme="minorEastAsia" w:hAnsi="Times New Roman"/>
          <w:lang w:eastAsia="ko-KR"/>
        </w:rPr>
        <w:t>ZTE</w:t>
      </w:r>
      <w:bookmarkEnd w:id="72"/>
    </w:p>
    <w:p w14:paraId="09EB320C" w14:textId="1297511A" w:rsidR="00C41A6E" w:rsidRPr="00C41A6E" w:rsidRDefault="00025130" w:rsidP="00C41A6E">
      <w:pPr>
        <w:pStyle w:val="ListParagraph"/>
        <w:numPr>
          <w:ilvl w:val="0"/>
          <w:numId w:val="7"/>
        </w:numPr>
        <w:ind w:left="360"/>
        <w:rPr>
          <w:rFonts w:ascii="Times New Roman" w:eastAsiaTheme="minorEastAsia" w:hAnsi="Times New Roman"/>
          <w:lang w:eastAsia="ko-KR"/>
        </w:rPr>
      </w:pPr>
      <w:bookmarkStart w:id="73" w:name="_Ref522411712"/>
      <w:r>
        <w:rPr>
          <w:rFonts w:ascii="Times New Roman" w:eastAsiaTheme="minorEastAsia" w:hAnsi="Times New Roman"/>
          <w:lang w:eastAsia="ko-KR"/>
        </w:rPr>
        <w:t>R1-1808218, “</w:t>
      </w:r>
      <w:r w:rsidR="00C41A6E" w:rsidRPr="00C41A6E">
        <w:rPr>
          <w:rFonts w:ascii="Times New Roman" w:eastAsiaTheme="minorEastAsia" w:hAnsi="Times New Roman"/>
          <w:lang w:eastAsia="ko-KR"/>
        </w:rPr>
        <w:t>Remaining issues on mobility procedure</w:t>
      </w:r>
      <w:r>
        <w:rPr>
          <w:rFonts w:ascii="Times New Roman" w:eastAsiaTheme="minorEastAsia" w:hAnsi="Times New Roman"/>
          <w:lang w:eastAsia="ko-KR"/>
        </w:rPr>
        <w:t xml:space="preserve">,” </w:t>
      </w:r>
      <w:r w:rsidR="00C41A6E" w:rsidRPr="00C41A6E">
        <w:rPr>
          <w:rFonts w:ascii="Times New Roman" w:eastAsiaTheme="minorEastAsia" w:hAnsi="Times New Roman"/>
          <w:lang w:eastAsia="ko-KR"/>
        </w:rPr>
        <w:t>vivo</w:t>
      </w:r>
      <w:bookmarkEnd w:id="73"/>
    </w:p>
    <w:p w14:paraId="1EEBBDFE" w14:textId="44740C40" w:rsidR="00C41A6E" w:rsidRPr="00C41A6E" w:rsidRDefault="00025130" w:rsidP="00C41A6E">
      <w:pPr>
        <w:pStyle w:val="ListParagraph"/>
        <w:numPr>
          <w:ilvl w:val="0"/>
          <w:numId w:val="7"/>
        </w:numPr>
        <w:ind w:left="360"/>
        <w:rPr>
          <w:rFonts w:ascii="Times New Roman" w:eastAsiaTheme="minorEastAsia" w:hAnsi="Times New Roman"/>
          <w:lang w:eastAsia="ko-KR"/>
        </w:rPr>
      </w:pPr>
      <w:bookmarkStart w:id="74" w:name="_Ref522442930"/>
      <w:r>
        <w:rPr>
          <w:rFonts w:ascii="Times New Roman" w:eastAsiaTheme="minorEastAsia" w:hAnsi="Times New Roman"/>
          <w:lang w:eastAsia="ko-KR"/>
        </w:rPr>
        <w:t>R1-1808269, “</w:t>
      </w:r>
      <w:r w:rsidR="00C41A6E" w:rsidRPr="00C41A6E">
        <w:rPr>
          <w:rFonts w:ascii="Times New Roman" w:eastAsiaTheme="minorEastAsia" w:hAnsi="Times New Roman"/>
          <w:lang w:eastAsia="ko-KR"/>
        </w:rPr>
        <w:t xml:space="preserve">Remaining issues in </w:t>
      </w:r>
      <w:r>
        <w:rPr>
          <w:rFonts w:ascii="Times New Roman" w:eastAsiaTheme="minorEastAsia" w:hAnsi="Times New Roman"/>
          <w:lang w:eastAsia="ko-KR"/>
        </w:rPr>
        <w:t xml:space="preserve">RRM measurement procedure,” </w:t>
      </w:r>
      <w:r w:rsidR="00C41A6E" w:rsidRPr="00C41A6E">
        <w:rPr>
          <w:rFonts w:ascii="Times New Roman" w:eastAsiaTheme="minorEastAsia" w:hAnsi="Times New Roman"/>
          <w:lang w:eastAsia="ko-KR"/>
        </w:rPr>
        <w:t>MediaTek Inc.</w:t>
      </w:r>
      <w:bookmarkEnd w:id="74"/>
    </w:p>
    <w:p w14:paraId="54E485A0" w14:textId="09FF8348" w:rsidR="00C41A6E" w:rsidRPr="00C41A6E" w:rsidRDefault="00025130" w:rsidP="00C41A6E">
      <w:pPr>
        <w:pStyle w:val="ListParagraph"/>
        <w:numPr>
          <w:ilvl w:val="0"/>
          <w:numId w:val="7"/>
        </w:numPr>
        <w:ind w:left="360"/>
        <w:rPr>
          <w:rFonts w:ascii="Times New Roman" w:eastAsiaTheme="minorEastAsia" w:hAnsi="Times New Roman"/>
          <w:lang w:eastAsia="ko-KR"/>
        </w:rPr>
      </w:pPr>
      <w:bookmarkStart w:id="75" w:name="_Ref522477679"/>
      <w:r>
        <w:rPr>
          <w:rFonts w:ascii="Times New Roman" w:eastAsiaTheme="minorEastAsia" w:hAnsi="Times New Roman"/>
          <w:lang w:eastAsia="ko-KR"/>
        </w:rPr>
        <w:t>R1-1808372, “</w:t>
      </w:r>
      <w:r w:rsidR="00C41A6E" w:rsidRPr="00C41A6E">
        <w:rPr>
          <w:rFonts w:ascii="Times New Roman" w:eastAsiaTheme="minorEastAsia" w:hAnsi="Times New Roman"/>
          <w:lang w:eastAsia="ko-KR"/>
        </w:rPr>
        <w:t>Remaini</w:t>
      </w:r>
      <w:r>
        <w:rPr>
          <w:rFonts w:ascii="Times New Roman" w:eastAsiaTheme="minorEastAsia" w:hAnsi="Times New Roman"/>
          <w:lang w:eastAsia="ko-KR"/>
        </w:rPr>
        <w:t xml:space="preserve">ng issues of Mobility procedure,” </w:t>
      </w:r>
      <w:r w:rsidR="00C41A6E" w:rsidRPr="00C41A6E">
        <w:rPr>
          <w:rFonts w:ascii="Times New Roman" w:eastAsiaTheme="minorEastAsia" w:hAnsi="Times New Roman"/>
          <w:lang w:eastAsia="ko-KR"/>
        </w:rPr>
        <w:t>CATT</w:t>
      </w:r>
      <w:bookmarkEnd w:id="75"/>
    </w:p>
    <w:p w14:paraId="5DE7287C" w14:textId="2A5C233F" w:rsidR="00C41A6E" w:rsidRPr="00C41A6E" w:rsidRDefault="00025130" w:rsidP="00C41A6E">
      <w:pPr>
        <w:pStyle w:val="ListParagraph"/>
        <w:numPr>
          <w:ilvl w:val="0"/>
          <w:numId w:val="7"/>
        </w:numPr>
        <w:ind w:left="360"/>
        <w:rPr>
          <w:rFonts w:ascii="Times New Roman" w:eastAsiaTheme="minorEastAsia" w:hAnsi="Times New Roman"/>
          <w:lang w:eastAsia="ko-KR"/>
        </w:rPr>
      </w:pPr>
      <w:bookmarkStart w:id="76" w:name="_Ref522478519"/>
      <w:r>
        <w:rPr>
          <w:rFonts w:ascii="Times New Roman" w:eastAsiaTheme="minorEastAsia" w:hAnsi="Times New Roman"/>
          <w:lang w:eastAsia="ko-KR"/>
        </w:rPr>
        <w:t>R1-1808484, “</w:t>
      </w:r>
      <w:r w:rsidR="00C41A6E" w:rsidRPr="00C41A6E">
        <w:rPr>
          <w:rFonts w:ascii="Times New Roman" w:eastAsiaTheme="minorEastAsia" w:hAnsi="Times New Roman"/>
          <w:lang w:eastAsia="ko-KR"/>
        </w:rPr>
        <w:t>Maintenance for Mobility procedure</w:t>
      </w:r>
      <w:r w:rsidR="00C41A6E" w:rsidRPr="00C41A6E">
        <w:rPr>
          <w:rFonts w:ascii="Times New Roman" w:eastAsiaTheme="minorEastAsia" w:hAnsi="Times New Roman"/>
          <w:lang w:eastAsia="ko-KR"/>
        </w:rPr>
        <w:tab/>
      </w:r>
      <w:r>
        <w:rPr>
          <w:rFonts w:ascii="Times New Roman" w:eastAsiaTheme="minorEastAsia" w:hAnsi="Times New Roman"/>
          <w:lang w:eastAsia="ko-KR"/>
        </w:rPr>
        <w:t xml:space="preserve">,” </w:t>
      </w:r>
      <w:r w:rsidR="00C41A6E" w:rsidRPr="00C41A6E">
        <w:rPr>
          <w:rFonts w:ascii="Times New Roman" w:eastAsiaTheme="minorEastAsia" w:hAnsi="Times New Roman"/>
          <w:lang w:eastAsia="ko-KR"/>
        </w:rPr>
        <w:t>LG Electronics</w:t>
      </w:r>
      <w:bookmarkEnd w:id="76"/>
    </w:p>
    <w:p w14:paraId="08090354" w14:textId="36BF4A4E" w:rsidR="00C41A6E" w:rsidRPr="00C41A6E" w:rsidRDefault="00025130" w:rsidP="00C41A6E">
      <w:pPr>
        <w:pStyle w:val="ListParagraph"/>
        <w:numPr>
          <w:ilvl w:val="0"/>
          <w:numId w:val="7"/>
        </w:numPr>
        <w:ind w:left="360"/>
        <w:rPr>
          <w:rFonts w:ascii="Times New Roman" w:eastAsiaTheme="minorEastAsia" w:hAnsi="Times New Roman"/>
          <w:lang w:eastAsia="ko-KR"/>
        </w:rPr>
      </w:pPr>
      <w:bookmarkStart w:id="77" w:name="_Ref522409998"/>
      <w:r>
        <w:rPr>
          <w:rFonts w:ascii="Times New Roman" w:eastAsiaTheme="minorEastAsia" w:hAnsi="Times New Roman"/>
          <w:lang w:eastAsia="ko-KR"/>
        </w:rPr>
        <w:t>R1-1808666, “</w:t>
      </w:r>
      <w:r w:rsidR="00C41A6E" w:rsidRPr="00C41A6E">
        <w:rPr>
          <w:rFonts w:ascii="Times New Roman" w:eastAsiaTheme="minorEastAsia" w:hAnsi="Times New Roman"/>
          <w:lang w:eastAsia="ko-KR"/>
        </w:rPr>
        <w:t>Correcti</w:t>
      </w:r>
      <w:r>
        <w:rPr>
          <w:rFonts w:ascii="Times New Roman" w:eastAsiaTheme="minorEastAsia" w:hAnsi="Times New Roman"/>
          <w:lang w:eastAsia="ko-KR"/>
        </w:rPr>
        <w:t xml:space="preserve">ons to NR mobility measurements,” </w:t>
      </w:r>
      <w:r w:rsidR="00C41A6E" w:rsidRPr="00C41A6E">
        <w:rPr>
          <w:rFonts w:ascii="Times New Roman" w:eastAsiaTheme="minorEastAsia" w:hAnsi="Times New Roman"/>
          <w:lang w:eastAsia="ko-KR"/>
        </w:rPr>
        <w:t>Intel Corporation</w:t>
      </w:r>
      <w:bookmarkEnd w:id="77"/>
    </w:p>
    <w:p w14:paraId="5CD15EAB" w14:textId="308D0A30" w:rsidR="00C41A6E" w:rsidRPr="00C41A6E" w:rsidRDefault="00025130" w:rsidP="00C41A6E">
      <w:pPr>
        <w:pStyle w:val="ListParagraph"/>
        <w:numPr>
          <w:ilvl w:val="0"/>
          <w:numId w:val="7"/>
        </w:numPr>
        <w:ind w:left="360"/>
        <w:rPr>
          <w:rFonts w:ascii="Times New Roman" w:eastAsiaTheme="minorEastAsia" w:hAnsi="Times New Roman"/>
          <w:lang w:eastAsia="ko-KR"/>
        </w:rPr>
      </w:pPr>
      <w:bookmarkStart w:id="78" w:name="_Ref522479408"/>
      <w:r>
        <w:rPr>
          <w:rFonts w:ascii="Times New Roman" w:eastAsiaTheme="minorEastAsia" w:hAnsi="Times New Roman"/>
          <w:lang w:eastAsia="ko-KR"/>
        </w:rPr>
        <w:t>R1-1808747, “</w:t>
      </w:r>
      <w:r w:rsidR="00C41A6E" w:rsidRPr="00C41A6E">
        <w:rPr>
          <w:rFonts w:ascii="Times New Roman" w:eastAsiaTheme="minorEastAsia" w:hAnsi="Times New Roman"/>
          <w:lang w:eastAsia="ko-KR"/>
        </w:rPr>
        <w:t>Remaining Issues on Measu</w:t>
      </w:r>
      <w:r>
        <w:rPr>
          <w:rFonts w:ascii="Times New Roman" w:eastAsiaTheme="minorEastAsia" w:hAnsi="Times New Roman"/>
          <w:lang w:eastAsia="ko-KR"/>
        </w:rPr>
        <w:t xml:space="preserve">rements for Mobility Management,” </w:t>
      </w:r>
      <w:r w:rsidR="00C41A6E" w:rsidRPr="00C41A6E">
        <w:rPr>
          <w:rFonts w:ascii="Times New Roman" w:eastAsiaTheme="minorEastAsia" w:hAnsi="Times New Roman"/>
          <w:lang w:eastAsia="ko-KR"/>
        </w:rPr>
        <w:t>Samsung</w:t>
      </w:r>
      <w:bookmarkEnd w:id="78"/>
    </w:p>
    <w:p w14:paraId="6729A5F4" w14:textId="4BA9D0C7" w:rsidR="00C41A6E" w:rsidRPr="00C41A6E" w:rsidRDefault="00025130" w:rsidP="00C41A6E">
      <w:pPr>
        <w:pStyle w:val="ListParagraph"/>
        <w:numPr>
          <w:ilvl w:val="0"/>
          <w:numId w:val="7"/>
        </w:numPr>
        <w:ind w:left="360"/>
        <w:rPr>
          <w:rFonts w:ascii="Times New Roman" w:eastAsiaTheme="minorEastAsia" w:hAnsi="Times New Roman"/>
          <w:lang w:eastAsia="ko-KR"/>
        </w:rPr>
      </w:pPr>
      <w:bookmarkStart w:id="79" w:name="_Ref522479578"/>
      <w:r>
        <w:rPr>
          <w:rFonts w:ascii="Times New Roman" w:eastAsiaTheme="minorEastAsia" w:hAnsi="Times New Roman"/>
          <w:lang w:eastAsia="ko-KR"/>
        </w:rPr>
        <w:t>R1-1808892, “</w:t>
      </w:r>
      <w:r w:rsidR="00C41A6E" w:rsidRPr="00C41A6E">
        <w:rPr>
          <w:rFonts w:ascii="Times New Roman" w:eastAsiaTheme="minorEastAsia" w:hAnsi="Times New Roman"/>
          <w:lang w:eastAsia="ko-KR"/>
        </w:rPr>
        <w:t>Rem</w:t>
      </w:r>
      <w:r>
        <w:rPr>
          <w:rFonts w:ascii="Times New Roman" w:eastAsiaTheme="minorEastAsia" w:hAnsi="Times New Roman"/>
          <w:lang w:eastAsia="ko-KR"/>
        </w:rPr>
        <w:t xml:space="preserve">aining issues on NR RRM and RLM,” </w:t>
      </w:r>
      <w:r w:rsidR="00C41A6E" w:rsidRPr="00C41A6E">
        <w:rPr>
          <w:rFonts w:ascii="Times New Roman" w:eastAsiaTheme="minorEastAsia" w:hAnsi="Times New Roman"/>
          <w:lang w:eastAsia="ko-KR"/>
        </w:rPr>
        <w:t>Guangdong OPPO Mobile Telecom</w:t>
      </w:r>
      <w:bookmarkEnd w:id="79"/>
    </w:p>
    <w:p w14:paraId="43D067B1" w14:textId="103710B5" w:rsidR="00C41A6E" w:rsidRPr="00C41A6E" w:rsidRDefault="00025130" w:rsidP="00C41A6E">
      <w:pPr>
        <w:pStyle w:val="ListParagraph"/>
        <w:numPr>
          <w:ilvl w:val="0"/>
          <w:numId w:val="7"/>
        </w:numPr>
        <w:ind w:left="360"/>
        <w:rPr>
          <w:rFonts w:ascii="Times New Roman" w:eastAsiaTheme="minorEastAsia" w:hAnsi="Times New Roman"/>
          <w:lang w:eastAsia="ko-KR"/>
        </w:rPr>
      </w:pPr>
      <w:bookmarkStart w:id="80" w:name="_Ref522479579"/>
      <w:r>
        <w:rPr>
          <w:rFonts w:ascii="Times New Roman" w:eastAsiaTheme="minorEastAsia" w:hAnsi="Times New Roman"/>
          <w:lang w:eastAsia="ko-KR"/>
        </w:rPr>
        <w:t>R1-1808924, “</w:t>
      </w:r>
      <w:r w:rsidR="00C41A6E" w:rsidRPr="00C41A6E">
        <w:rPr>
          <w:rFonts w:ascii="Times New Roman" w:eastAsiaTheme="minorEastAsia" w:hAnsi="Times New Roman"/>
          <w:lang w:eastAsia="ko-KR"/>
        </w:rPr>
        <w:t>Remaini</w:t>
      </w:r>
      <w:r>
        <w:rPr>
          <w:rFonts w:ascii="Times New Roman" w:eastAsiaTheme="minorEastAsia" w:hAnsi="Times New Roman"/>
          <w:lang w:eastAsia="ko-KR"/>
        </w:rPr>
        <w:t xml:space="preserve">ng issues on mobility procedure,” </w:t>
      </w:r>
      <w:r w:rsidR="00C41A6E" w:rsidRPr="00C41A6E">
        <w:rPr>
          <w:rFonts w:ascii="Times New Roman" w:eastAsiaTheme="minorEastAsia" w:hAnsi="Times New Roman"/>
          <w:lang w:eastAsia="ko-KR"/>
        </w:rPr>
        <w:t>Huawei, HiSilicon</w:t>
      </w:r>
      <w:bookmarkEnd w:id="80"/>
    </w:p>
    <w:p w14:paraId="2D26DA47" w14:textId="116C97C9" w:rsidR="00C41A6E" w:rsidRPr="00C41A6E" w:rsidRDefault="00025130" w:rsidP="00C41A6E">
      <w:pPr>
        <w:pStyle w:val="ListParagraph"/>
        <w:numPr>
          <w:ilvl w:val="0"/>
          <w:numId w:val="7"/>
        </w:numPr>
        <w:ind w:left="360"/>
        <w:rPr>
          <w:rFonts w:ascii="Times New Roman" w:eastAsiaTheme="minorEastAsia" w:hAnsi="Times New Roman"/>
          <w:lang w:eastAsia="ko-KR"/>
        </w:rPr>
      </w:pPr>
      <w:bookmarkStart w:id="81" w:name="_Ref522482136"/>
      <w:r>
        <w:rPr>
          <w:rFonts w:ascii="Times New Roman" w:eastAsiaTheme="minorEastAsia" w:hAnsi="Times New Roman"/>
          <w:lang w:eastAsia="ko-KR"/>
        </w:rPr>
        <w:t>R1-1809136, “</w:t>
      </w:r>
      <w:r w:rsidR="00C41A6E" w:rsidRPr="00C41A6E">
        <w:rPr>
          <w:rFonts w:ascii="Times New Roman" w:eastAsiaTheme="minorEastAsia" w:hAnsi="Times New Roman"/>
          <w:lang w:eastAsia="ko-KR"/>
        </w:rPr>
        <w:t>Mainte</w:t>
      </w:r>
      <w:r>
        <w:rPr>
          <w:rFonts w:ascii="Times New Roman" w:eastAsiaTheme="minorEastAsia" w:hAnsi="Times New Roman"/>
          <w:lang w:eastAsia="ko-KR"/>
        </w:rPr>
        <w:t xml:space="preserve">nance for NR mobility procedure,” </w:t>
      </w:r>
      <w:r w:rsidR="00C41A6E" w:rsidRPr="00C41A6E">
        <w:rPr>
          <w:rFonts w:ascii="Times New Roman" w:eastAsiaTheme="minorEastAsia" w:hAnsi="Times New Roman"/>
          <w:lang w:eastAsia="ko-KR"/>
        </w:rPr>
        <w:t>NTT DOCOMO, INC.</w:t>
      </w:r>
      <w:bookmarkEnd w:id="81"/>
    </w:p>
    <w:p w14:paraId="46909BA0" w14:textId="5027406F" w:rsidR="00C41A6E" w:rsidRPr="00C41A6E" w:rsidRDefault="00C41A6E" w:rsidP="00C41A6E">
      <w:pPr>
        <w:pStyle w:val="ListParagraph"/>
        <w:numPr>
          <w:ilvl w:val="0"/>
          <w:numId w:val="7"/>
        </w:numPr>
        <w:ind w:left="360"/>
        <w:rPr>
          <w:rFonts w:ascii="Times New Roman" w:eastAsiaTheme="minorEastAsia" w:hAnsi="Times New Roman"/>
          <w:lang w:eastAsia="ko-KR"/>
        </w:rPr>
      </w:pPr>
      <w:bookmarkStart w:id="82" w:name="_Ref522411211"/>
      <w:r w:rsidRPr="00C41A6E">
        <w:rPr>
          <w:rFonts w:ascii="Times New Roman" w:eastAsiaTheme="minorEastAsia" w:hAnsi="Times New Roman"/>
          <w:lang w:eastAsia="ko-KR"/>
        </w:rPr>
        <w:t>R</w:t>
      </w:r>
      <w:r w:rsidR="00025130">
        <w:rPr>
          <w:rFonts w:ascii="Times New Roman" w:eastAsiaTheme="minorEastAsia" w:hAnsi="Times New Roman"/>
          <w:lang w:eastAsia="ko-KR"/>
        </w:rPr>
        <w:t>1-1809258, “</w:t>
      </w:r>
      <w:r w:rsidRPr="00C41A6E">
        <w:rPr>
          <w:rFonts w:ascii="Times New Roman" w:eastAsiaTheme="minorEastAsia" w:hAnsi="Times New Roman"/>
          <w:lang w:eastAsia="ko-KR"/>
        </w:rPr>
        <w:t>Mai</w:t>
      </w:r>
      <w:r w:rsidR="00025130">
        <w:rPr>
          <w:rFonts w:ascii="Times New Roman" w:eastAsiaTheme="minorEastAsia" w:hAnsi="Times New Roman"/>
          <w:lang w:eastAsia="ko-KR"/>
        </w:rPr>
        <w:t xml:space="preserve">ntenance for Mobility procedure,” </w:t>
      </w:r>
      <w:r w:rsidRPr="00C41A6E">
        <w:rPr>
          <w:rFonts w:ascii="Times New Roman" w:eastAsiaTheme="minorEastAsia" w:hAnsi="Times New Roman"/>
          <w:lang w:eastAsia="ko-KR"/>
        </w:rPr>
        <w:t>Ericsson</w:t>
      </w:r>
      <w:bookmarkEnd w:id="82"/>
    </w:p>
    <w:p w14:paraId="34AF2E0E" w14:textId="6860C605" w:rsidR="00C41A6E" w:rsidRPr="00C41A6E" w:rsidRDefault="00025130" w:rsidP="00C41A6E">
      <w:pPr>
        <w:pStyle w:val="ListParagraph"/>
        <w:numPr>
          <w:ilvl w:val="0"/>
          <w:numId w:val="7"/>
        </w:numPr>
        <w:ind w:left="360"/>
        <w:rPr>
          <w:rFonts w:ascii="Times New Roman" w:eastAsiaTheme="minorEastAsia" w:hAnsi="Times New Roman"/>
          <w:lang w:eastAsia="ko-KR"/>
        </w:rPr>
      </w:pPr>
      <w:bookmarkStart w:id="83" w:name="_Ref522483028"/>
      <w:r>
        <w:rPr>
          <w:rFonts w:ascii="Times New Roman" w:eastAsiaTheme="minorEastAsia" w:hAnsi="Times New Roman"/>
          <w:lang w:eastAsia="ko-KR"/>
        </w:rPr>
        <w:t xml:space="preserve">R1-1809371, “Issues related to RRM and RLM,” </w:t>
      </w:r>
      <w:r w:rsidR="00C41A6E" w:rsidRPr="00C41A6E">
        <w:rPr>
          <w:rFonts w:ascii="Times New Roman" w:eastAsiaTheme="minorEastAsia" w:hAnsi="Times New Roman"/>
          <w:lang w:eastAsia="ko-KR"/>
        </w:rPr>
        <w:t>Nokia, Nokia Shanghai Bell</w:t>
      </w:r>
      <w:bookmarkEnd w:id="83"/>
    </w:p>
    <w:p w14:paraId="1F6FB208" w14:textId="0B33259E" w:rsidR="00914BB5" w:rsidRDefault="00025130" w:rsidP="00C41A6E">
      <w:pPr>
        <w:pStyle w:val="ListParagraph"/>
        <w:numPr>
          <w:ilvl w:val="0"/>
          <w:numId w:val="7"/>
        </w:numPr>
        <w:ind w:left="360"/>
        <w:rPr>
          <w:rFonts w:ascii="Times New Roman" w:eastAsiaTheme="minorEastAsia" w:hAnsi="Times New Roman"/>
          <w:lang w:eastAsia="ko-KR"/>
        </w:rPr>
      </w:pPr>
      <w:bookmarkStart w:id="84" w:name="_Ref522483637"/>
      <w:r>
        <w:rPr>
          <w:rFonts w:ascii="Times New Roman" w:eastAsiaTheme="minorEastAsia" w:hAnsi="Times New Roman"/>
          <w:lang w:eastAsia="ko-KR"/>
        </w:rPr>
        <w:t>R1-1809419, “</w:t>
      </w:r>
      <w:r w:rsidR="00C41A6E" w:rsidRPr="00C41A6E">
        <w:rPr>
          <w:rFonts w:ascii="Times New Roman" w:eastAsiaTheme="minorEastAsia" w:hAnsi="Times New Roman"/>
          <w:lang w:eastAsia="ko-KR"/>
        </w:rPr>
        <w:t>Mai</w:t>
      </w:r>
      <w:r>
        <w:rPr>
          <w:rFonts w:ascii="Times New Roman" w:eastAsiaTheme="minorEastAsia" w:hAnsi="Times New Roman"/>
          <w:lang w:eastAsia="ko-KR"/>
        </w:rPr>
        <w:t xml:space="preserve">ntenance for mobility procedure,” </w:t>
      </w:r>
      <w:r w:rsidR="00C41A6E" w:rsidRPr="00C41A6E">
        <w:rPr>
          <w:rFonts w:ascii="Times New Roman" w:eastAsiaTheme="minorEastAsia" w:hAnsi="Times New Roman"/>
          <w:lang w:eastAsia="ko-KR"/>
        </w:rPr>
        <w:t>Qualcomm Incorporated</w:t>
      </w:r>
      <w:bookmarkEnd w:id="84"/>
    </w:p>
    <w:p w14:paraId="039C15F5" w14:textId="5BAADB64" w:rsidR="00A742F6" w:rsidRDefault="00A742F6" w:rsidP="00A742F6">
      <w:pPr>
        <w:pStyle w:val="ListParagraph"/>
        <w:numPr>
          <w:ilvl w:val="0"/>
          <w:numId w:val="7"/>
        </w:numPr>
        <w:ind w:left="360"/>
        <w:rPr>
          <w:rFonts w:ascii="Times New Roman" w:eastAsiaTheme="minorEastAsia" w:hAnsi="Times New Roman"/>
          <w:lang w:eastAsia="ko-KR"/>
        </w:rPr>
      </w:pPr>
      <w:bookmarkStart w:id="85" w:name="_Ref522410715"/>
      <w:r>
        <w:rPr>
          <w:rFonts w:ascii="Times New Roman" w:eastAsiaTheme="minorEastAsia" w:hAnsi="Times New Roman"/>
          <w:lang w:eastAsia="ko-KR"/>
        </w:rPr>
        <w:t>R1-1808651, “</w:t>
      </w:r>
      <w:r w:rsidRPr="00A742F6">
        <w:rPr>
          <w:rFonts w:ascii="Times New Roman" w:eastAsiaTheme="minorEastAsia" w:hAnsi="Times New Roman"/>
          <w:lang w:eastAsia="ko-KR"/>
        </w:rPr>
        <w:t>[DRAFT] Reply LS on Active DL BWPs overlapping/non-</w:t>
      </w:r>
      <w:r>
        <w:rPr>
          <w:rFonts w:ascii="Times New Roman" w:eastAsiaTheme="minorEastAsia" w:hAnsi="Times New Roman"/>
          <w:lang w:eastAsia="ko-KR"/>
        </w:rPr>
        <w:t xml:space="preserve">overlapping with Initial DL BWP,” </w:t>
      </w:r>
      <w:r w:rsidRPr="00A742F6">
        <w:rPr>
          <w:rFonts w:ascii="Times New Roman" w:eastAsiaTheme="minorEastAsia" w:hAnsi="Times New Roman"/>
          <w:lang w:eastAsia="ko-KR"/>
        </w:rPr>
        <w:t>Intel Corporation</w:t>
      </w:r>
      <w:bookmarkEnd w:id="85"/>
    </w:p>
    <w:p w14:paraId="1B0E24DB" w14:textId="3A5BEBEC" w:rsidR="00025130" w:rsidRDefault="00025130" w:rsidP="00B95F78">
      <w:pPr>
        <w:pStyle w:val="ListParagraph"/>
        <w:numPr>
          <w:ilvl w:val="0"/>
          <w:numId w:val="7"/>
        </w:numPr>
        <w:ind w:left="360"/>
        <w:rPr>
          <w:rFonts w:ascii="Times New Roman" w:eastAsiaTheme="minorEastAsia" w:hAnsi="Times New Roman"/>
          <w:lang w:eastAsia="ko-KR"/>
        </w:rPr>
      </w:pPr>
      <w:bookmarkStart w:id="86" w:name="_Ref522410643"/>
      <w:r>
        <w:rPr>
          <w:rFonts w:ascii="Times New Roman" w:eastAsiaTheme="minorEastAsia" w:hAnsi="Times New Roman"/>
          <w:lang w:eastAsia="ko-KR"/>
        </w:rPr>
        <w:t>R1-1808947, “</w:t>
      </w:r>
      <w:r w:rsidRPr="00025130">
        <w:rPr>
          <w:rFonts w:ascii="Times New Roman" w:eastAsiaTheme="minorEastAsia" w:hAnsi="Times New Roman"/>
          <w:lang w:eastAsia="ko-KR"/>
        </w:rPr>
        <w:t>[Draft] reply LS on Active DL BWPs overlapping/non-overlapping with Initial DL BWP</w:t>
      </w:r>
      <w:r>
        <w:rPr>
          <w:rFonts w:ascii="Times New Roman" w:eastAsiaTheme="minorEastAsia" w:hAnsi="Times New Roman"/>
          <w:lang w:eastAsia="ko-KR"/>
        </w:rPr>
        <w:t>,” Huawei</w:t>
      </w:r>
      <w:bookmarkEnd w:id="86"/>
    </w:p>
    <w:p w14:paraId="22A7E6C6" w14:textId="41DEFD7A" w:rsidR="00DB1916" w:rsidRDefault="00DB1916" w:rsidP="00B95F78">
      <w:pPr>
        <w:pStyle w:val="ListParagraph"/>
        <w:numPr>
          <w:ilvl w:val="0"/>
          <w:numId w:val="7"/>
        </w:numPr>
        <w:ind w:left="360"/>
        <w:rPr>
          <w:rFonts w:ascii="Times New Roman" w:eastAsiaTheme="minorEastAsia" w:hAnsi="Times New Roman"/>
          <w:lang w:eastAsia="ko-KR"/>
        </w:rPr>
      </w:pPr>
      <w:bookmarkStart w:id="87" w:name="_Ref522410647"/>
      <w:r>
        <w:rPr>
          <w:rFonts w:ascii="Times New Roman" w:eastAsiaTheme="minorEastAsia" w:hAnsi="Times New Roman"/>
          <w:lang w:eastAsia="ko-KR"/>
        </w:rPr>
        <w:t>R1-1809396, “</w:t>
      </w:r>
      <w:r w:rsidRPr="00DB1916">
        <w:rPr>
          <w:rFonts w:ascii="Times New Roman" w:eastAsiaTheme="minorEastAsia" w:hAnsi="Times New Roman"/>
          <w:lang w:eastAsia="ko-KR"/>
        </w:rPr>
        <w:t>Draft reply LS on Active DL BWPs overlapping/non-overlapping with Initial DL BWP</w:t>
      </w:r>
      <w:r>
        <w:rPr>
          <w:rFonts w:ascii="Times New Roman" w:eastAsiaTheme="minorEastAsia" w:hAnsi="Times New Roman"/>
          <w:lang w:eastAsia="ko-KR"/>
        </w:rPr>
        <w:t>,” Motorola Mobility, Lenovo</w:t>
      </w:r>
      <w:bookmarkEnd w:id="87"/>
    </w:p>
    <w:p w14:paraId="0BA76A6B" w14:textId="799B4D66" w:rsidR="0053021A" w:rsidRPr="00D5397C" w:rsidRDefault="0053021A" w:rsidP="0053021A">
      <w:pPr>
        <w:pStyle w:val="ListParagraph"/>
        <w:numPr>
          <w:ilvl w:val="0"/>
          <w:numId w:val="7"/>
        </w:numPr>
        <w:ind w:left="360"/>
        <w:rPr>
          <w:rFonts w:ascii="Times New Roman" w:eastAsiaTheme="minorEastAsia" w:hAnsi="Times New Roman"/>
          <w:lang w:eastAsia="ko-KR"/>
        </w:rPr>
      </w:pPr>
      <w:bookmarkStart w:id="88" w:name="_Ref522483319"/>
      <w:r>
        <w:rPr>
          <w:rFonts w:ascii="Times New Roman" w:eastAsiaTheme="minorEastAsia" w:hAnsi="Times New Roman"/>
          <w:lang w:eastAsia="ko-KR"/>
        </w:rPr>
        <w:lastRenderedPageBreak/>
        <w:t>R1-1809373, “</w:t>
      </w:r>
      <w:r w:rsidRPr="0053021A">
        <w:rPr>
          <w:rFonts w:ascii="Times New Roman" w:eastAsiaTheme="minorEastAsia" w:hAnsi="Times New Roman"/>
          <w:lang w:eastAsia="ko-KR"/>
        </w:rPr>
        <w:t>[Draft] LS Reply on Active DL BWPs overlapping/non-overlapping with Initial DL BWP</w:t>
      </w:r>
      <w:r>
        <w:rPr>
          <w:rFonts w:ascii="Times New Roman" w:eastAsiaTheme="minorEastAsia" w:hAnsi="Times New Roman"/>
          <w:lang w:eastAsia="ko-KR"/>
        </w:rPr>
        <w:t>,” Nokia</w:t>
      </w:r>
      <w:bookmarkEnd w:id="88"/>
    </w:p>
    <w:p w14:paraId="2C78B751" w14:textId="77777777" w:rsidR="002B1EB7" w:rsidRPr="002B1EB7" w:rsidRDefault="002B1EB7" w:rsidP="002B1EB7">
      <w:pPr>
        <w:rPr>
          <w:rFonts w:eastAsiaTheme="minorEastAsia"/>
          <w:lang w:eastAsia="ko-KR"/>
        </w:rPr>
      </w:pPr>
    </w:p>
    <w:sectPr w:rsidR="002B1EB7" w:rsidRPr="002B1EB7" w:rsidSect="00D86B37">
      <w:headerReference w:type="even" r:id="rId34"/>
      <w:footerReference w:type="even" r:id="rId35"/>
      <w:footerReference w:type="default" r:id="rId3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6A832" w14:textId="77777777" w:rsidR="009D4EBF" w:rsidRDefault="009D4EBF">
      <w:r>
        <w:separator/>
      </w:r>
    </w:p>
  </w:endnote>
  <w:endnote w:type="continuationSeparator" w:id="0">
    <w:p w14:paraId="7DDBB8F2" w14:textId="77777777" w:rsidR="009D4EBF" w:rsidRDefault="009D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1578A8" w:rsidRDefault="001578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1578A8" w:rsidRDefault="001578A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1578A8" w:rsidRDefault="001578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449D9">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49D9">
      <w:rPr>
        <w:rStyle w:val="PageNumber"/>
      </w:rPr>
      <w:t>20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FB022" w14:textId="77777777" w:rsidR="009D4EBF" w:rsidRDefault="009D4EBF">
      <w:r>
        <w:separator/>
      </w:r>
    </w:p>
  </w:footnote>
  <w:footnote w:type="continuationSeparator" w:id="0">
    <w:p w14:paraId="03063913" w14:textId="77777777" w:rsidR="009D4EBF" w:rsidRDefault="009D4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1578A8" w:rsidRDefault="001578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0FCB150D"/>
    <w:multiLevelType w:val="hybridMultilevel"/>
    <w:tmpl w:val="AFDC06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706990"/>
    <w:multiLevelType w:val="hybridMultilevel"/>
    <w:tmpl w:val="892A9468"/>
    <w:lvl w:ilvl="0" w:tplc="B9BA992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A75180"/>
    <w:multiLevelType w:val="hybridMultilevel"/>
    <w:tmpl w:val="232A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01020"/>
    <w:multiLevelType w:val="hybridMultilevel"/>
    <w:tmpl w:val="889E8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cs="Times New Roman" w:hint="default"/>
      </w:rPr>
    </w:lvl>
    <w:lvl w:ilvl="1" w:tplc="9DC412BE">
      <w:start w:val="2332"/>
      <w:numFmt w:val="bullet"/>
      <w:lvlText w:val="–"/>
      <w:lvlJc w:val="left"/>
      <w:pPr>
        <w:tabs>
          <w:tab w:val="num" w:pos="1440"/>
        </w:tabs>
        <w:ind w:left="1440" w:hanging="360"/>
      </w:pPr>
      <w:rPr>
        <w:rFonts w:ascii="Arial" w:hAnsi="Arial" w:cs="Times New Roman" w:hint="default"/>
      </w:rPr>
    </w:lvl>
    <w:lvl w:ilvl="2" w:tplc="73201B1C">
      <w:start w:val="2332"/>
      <w:numFmt w:val="bullet"/>
      <w:lvlText w:val="•"/>
      <w:lvlJc w:val="left"/>
      <w:pPr>
        <w:tabs>
          <w:tab w:val="num" w:pos="2160"/>
        </w:tabs>
        <w:ind w:left="2160" w:hanging="360"/>
      </w:pPr>
      <w:rPr>
        <w:rFonts w:ascii="Arial" w:hAnsi="Arial" w:cs="Times New Roman" w:hint="default"/>
      </w:rPr>
    </w:lvl>
    <w:lvl w:ilvl="3" w:tplc="64F204DA">
      <w:start w:val="1"/>
      <w:numFmt w:val="bullet"/>
      <w:lvlText w:val="•"/>
      <w:lvlJc w:val="left"/>
      <w:pPr>
        <w:tabs>
          <w:tab w:val="num" w:pos="2880"/>
        </w:tabs>
        <w:ind w:left="2880" w:hanging="360"/>
      </w:pPr>
      <w:rPr>
        <w:rFonts w:ascii="Arial" w:hAnsi="Arial" w:cs="Times New Roman" w:hint="default"/>
      </w:rPr>
    </w:lvl>
    <w:lvl w:ilvl="4" w:tplc="82383B54">
      <w:start w:val="1"/>
      <w:numFmt w:val="bullet"/>
      <w:lvlText w:val="•"/>
      <w:lvlJc w:val="left"/>
      <w:pPr>
        <w:tabs>
          <w:tab w:val="num" w:pos="3600"/>
        </w:tabs>
        <w:ind w:left="3600" w:hanging="360"/>
      </w:pPr>
      <w:rPr>
        <w:rFonts w:ascii="Arial" w:hAnsi="Arial" w:cs="Times New Roman" w:hint="default"/>
      </w:rPr>
    </w:lvl>
    <w:lvl w:ilvl="5" w:tplc="848672F8">
      <w:start w:val="1"/>
      <w:numFmt w:val="bullet"/>
      <w:lvlText w:val="•"/>
      <w:lvlJc w:val="left"/>
      <w:pPr>
        <w:tabs>
          <w:tab w:val="num" w:pos="4320"/>
        </w:tabs>
        <w:ind w:left="4320" w:hanging="360"/>
      </w:pPr>
      <w:rPr>
        <w:rFonts w:ascii="Arial" w:hAnsi="Arial" w:cs="Times New Roman" w:hint="default"/>
      </w:rPr>
    </w:lvl>
    <w:lvl w:ilvl="6" w:tplc="131EBE6A">
      <w:start w:val="1"/>
      <w:numFmt w:val="bullet"/>
      <w:lvlText w:val="•"/>
      <w:lvlJc w:val="left"/>
      <w:pPr>
        <w:tabs>
          <w:tab w:val="num" w:pos="5040"/>
        </w:tabs>
        <w:ind w:left="5040" w:hanging="360"/>
      </w:pPr>
      <w:rPr>
        <w:rFonts w:ascii="Arial" w:hAnsi="Arial" w:cs="Times New Roman" w:hint="default"/>
      </w:rPr>
    </w:lvl>
    <w:lvl w:ilvl="7" w:tplc="9D10D588">
      <w:start w:val="1"/>
      <w:numFmt w:val="bullet"/>
      <w:lvlText w:val="•"/>
      <w:lvlJc w:val="left"/>
      <w:pPr>
        <w:tabs>
          <w:tab w:val="num" w:pos="5760"/>
        </w:tabs>
        <w:ind w:left="5760" w:hanging="360"/>
      </w:pPr>
      <w:rPr>
        <w:rFonts w:ascii="Arial" w:hAnsi="Arial" w:cs="Times New Roman" w:hint="default"/>
      </w:rPr>
    </w:lvl>
    <w:lvl w:ilvl="8" w:tplc="701AFF9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48D4238"/>
    <w:multiLevelType w:val="hybridMultilevel"/>
    <w:tmpl w:val="D3806038"/>
    <w:lvl w:ilvl="0" w:tplc="88BC10C6">
      <w:start w:val="1"/>
      <w:numFmt w:val="decimal"/>
      <w:lvlText w:val="Proposal %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17"/>
  </w:num>
  <w:num w:numId="4">
    <w:abstractNumId w:val="2"/>
  </w:num>
  <w:num w:numId="5">
    <w:abstractNumId w:val="6"/>
  </w:num>
  <w:num w:numId="6">
    <w:abstractNumId w:val="11"/>
  </w:num>
  <w:num w:numId="7">
    <w:abstractNumId w:val="21"/>
  </w:num>
  <w:num w:numId="8">
    <w:abstractNumId w:val="6"/>
  </w:num>
  <w:num w:numId="9">
    <w:abstractNumId w:val="10"/>
  </w:num>
  <w:num w:numId="10">
    <w:abstractNumId w:val="3"/>
  </w:num>
  <w:num w:numId="11">
    <w:abstractNumId w:val="14"/>
  </w:num>
  <w:num w:numId="12">
    <w:abstractNumId w:val="7"/>
  </w:num>
  <w:num w:numId="13">
    <w:abstractNumId w:val="19"/>
  </w:num>
  <w:num w:numId="14">
    <w:abstractNumId w:val="4"/>
  </w:num>
  <w:num w:numId="15">
    <w:abstractNumId w:val="16"/>
  </w:num>
  <w:num w:numId="16">
    <w:abstractNumId w:val="25"/>
  </w:num>
  <w:num w:numId="17">
    <w:abstractNumId w:val="1"/>
  </w:num>
  <w:num w:numId="18">
    <w:abstractNumId w:val="27"/>
  </w:num>
  <w:num w:numId="19">
    <w:abstractNumId w:val="26"/>
  </w:num>
  <w:num w:numId="20">
    <w:abstractNumId w:val="20"/>
  </w:num>
  <w:num w:numId="21">
    <w:abstractNumId w:val="9"/>
  </w:num>
  <w:num w:numId="22">
    <w:abstractNumId w:val="23"/>
  </w:num>
  <w:num w:numId="23">
    <w:abstractNumId w:val="18"/>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5"/>
  </w:num>
  <w:num w:numId="27">
    <w:abstractNumId w:val="12"/>
  </w:num>
  <w:num w:numId="28">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41F0"/>
    <w:rsid w:val="00014391"/>
    <w:rsid w:val="00014B5C"/>
    <w:rsid w:val="00014F8F"/>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A64"/>
    <w:rsid w:val="000334D2"/>
    <w:rsid w:val="00033834"/>
    <w:rsid w:val="00033A55"/>
    <w:rsid w:val="00033AE8"/>
    <w:rsid w:val="00033E5C"/>
    <w:rsid w:val="000349B7"/>
    <w:rsid w:val="00034AFE"/>
    <w:rsid w:val="00034DC2"/>
    <w:rsid w:val="000350B6"/>
    <w:rsid w:val="0003540B"/>
    <w:rsid w:val="00035CA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8D5"/>
    <w:rsid w:val="00074BF5"/>
    <w:rsid w:val="000752CD"/>
    <w:rsid w:val="00075340"/>
    <w:rsid w:val="0007554D"/>
    <w:rsid w:val="00075680"/>
    <w:rsid w:val="000756DA"/>
    <w:rsid w:val="0007590A"/>
    <w:rsid w:val="00075999"/>
    <w:rsid w:val="00077579"/>
    <w:rsid w:val="00077B41"/>
    <w:rsid w:val="000805B2"/>
    <w:rsid w:val="00080786"/>
    <w:rsid w:val="00080D74"/>
    <w:rsid w:val="00082152"/>
    <w:rsid w:val="000822A9"/>
    <w:rsid w:val="000826FF"/>
    <w:rsid w:val="00082A49"/>
    <w:rsid w:val="00082E45"/>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42D"/>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6CA"/>
    <w:rsid w:val="000B17A1"/>
    <w:rsid w:val="000B1CD3"/>
    <w:rsid w:val="000B256B"/>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33A"/>
    <w:rsid w:val="000C1DBD"/>
    <w:rsid w:val="000C1F69"/>
    <w:rsid w:val="000C2DE1"/>
    <w:rsid w:val="000C36FB"/>
    <w:rsid w:val="000C393F"/>
    <w:rsid w:val="000C3987"/>
    <w:rsid w:val="000C3F16"/>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E62"/>
    <w:rsid w:val="000E14B9"/>
    <w:rsid w:val="000E182B"/>
    <w:rsid w:val="000E1E8E"/>
    <w:rsid w:val="000E279B"/>
    <w:rsid w:val="000E3075"/>
    <w:rsid w:val="000E32B4"/>
    <w:rsid w:val="000E3358"/>
    <w:rsid w:val="000E34CF"/>
    <w:rsid w:val="000E38ED"/>
    <w:rsid w:val="000E3F84"/>
    <w:rsid w:val="000E4295"/>
    <w:rsid w:val="000E471D"/>
    <w:rsid w:val="000E48CD"/>
    <w:rsid w:val="000E4C9B"/>
    <w:rsid w:val="000E4D01"/>
    <w:rsid w:val="000E550B"/>
    <w:rsid w:val="000E5830"/>
    <w:rsid w:val="000E5C4E"/>
    <w:rsid w:val="000E65A7"/>
    <w:rsid w:val="000E6635"/>
    <w:rsid w:val="000E6F62"/>
    <w:rsid w:val="000E70DC"/>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2CF"/>
    <w:rsid w:val="000F335A"/>
    <w:rsid w:val="000F34C7"/>
    <w:rsid w:val="000F3B40"/>
    <w:rsid w:val="000F3FFF"/>
    <w:rsid w:val="000F42EA"/>
    <w:rsid w:val="000F45C2"/>
    <w:rsid w:val="000F4CAF"/>
    <w:rsid w:val="000F4F44"/>
    <w:rsid w:val="000F53CB"/>
    <w:rsid w:val="000F60A2"/>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238"/>
    <w:rsid w:val="0011536C"/>
    <w:rsid w:val="00115716"/>
    <w:rsid w:val="0011584C"/>
    <w:rsid w:val="00115D19"/>
    <w:rsid w:val="00117203"/>
    <w:rsid w:val="00117957"/>
    <w:rsid w:val="00117B90"/>
    <w:rsid w:val="001203DB"/>
    <w:rsid w:val="0012079F"/>
    <w:rsid w:val="001207F3"/>
    <w:rsid w:val="00120B51"/>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96B"/>
    <w:rsid w:val="00147D65"/>
    <w:rsid w:val="00147D91"/>
    <w:rsid w:val="00147EB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56C"/>
    <w:rsid w:val="00154B50"/>
    <w:rsid w:val="00154E4E"/>
    <w:rsid w:val="00155393"/>
    <w:rsid w:val="00155AC8"/>
    <w:rsid w:val="00155F7A"/>
    <w:rsid w:val="00156260"/>
    <w:rsid w:val="0015674F"/>
    <w:rsid w:val="001578A8"/>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397"/>
    <w:rsid w:val="001706E4"/>
    <w:rsid w:val="001706F4"/>
    <w:rsid w:val="001708D0"/>
    <w:rsid w:val="00170920"/>
    <w:rsid w:val="00170AC7"/>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D34"/>
    <w:rsid w:val="001B4419"/>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B36"/>
    <w:rsid w:val="001C2E60"/>
    <w:rsid w:val="001C3474"/>
    <w:rsid w:val="001C3A98"/>
    <w:rsid w:val="001C3DC6"/>
    <w:rsid w:val="001C3EAE"/>
    <w:rsid w:val="001C4F5F"/>
    <w:rsid w:val="001C518A"/>
    <w:rsid w:val="001C589B"/>
    <w:rsid w:val="001C58A6"/>
    <w:rsid w:val="001C5C78"/>
    <w:rsid w:val="001C5F88"/>
    <w:rsid w:val="001C619C"/>
    <w:rsid w:val="001C6D23"/>
    <w:rsid w:val="001C7185"/>
    <w:rsid w:val="001C7AB6"/>
    <w:rsid w:val="001C7DB4"/>
    <w:rsid w:val="001C7F47"/>
    <w:rsid w:val="001D006C"/>
    <w:rsid w:val="001D0274"/>
    <w:rsid w:val="001D0578"/>
    <w:rsid w:val="001D0593"/>
    <w:rsid w:val="001D073F"/>
    <w:rsid w:val="001D1258"/>
    <w:rsid w:val="001D13B0"/>
    <w:rsid w:val="001D14E6"/>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9A"/>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BB9"/>
    <w:rsid w:val="00232E9D"/>
    <w:rsid w:val="00233B04"/>
    <w:rsid w:val="002344C8"/>
    <w:rsid w:val="002349C5"/>
    <w:rsid w:val="00235581"/>
    <w:rsid w:val="00235698"/>
    <w:rsid w:val="00235724"/>
    <w:rsid w:val="0023595A"/>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B7"/>
    <w:rsid w:val="002B21D6"/>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94"/>
    <w:rsid w:val="002F0045"/>
    <w:rsid w:val="002F0048"/>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FB9"/>
    <w:rsid w:val="003011C0"/>
    <w:rsid w:val="00301B65"/>
    <w:rsid w:val="00301EE4"/>
    <w:rsid w:val="003024AF"/>
    <w:rsid w:val="003024DE"/>
    <w:rsid w:val="0030261F"/>
    <w:rsid w:val="00302701"/>
    <w:rsid w:val="00302739"/>
    <w:rsid w:val="0030361B"/>
    <w:rsid w:val="00303945"/>
    <w:rsid w:val="00303B86"/>
    <w:rsid w:val="00303FB7"/>
    <w:rsid w:val="00304549"/>
    <w:rsid w:val="0030475F"/>
    <w:rsid w:val="00304AC5"/>
    <w:rsid w:val="00304FCA"/>
    <w:rsid w:val="00306253"/>
    <w:rsid w:val="003065FB"/>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30417"/>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4CEB"/>
    <w:rsid w:val="00335250"/>
    <w:rsid w:val="0033592C"/>
    <w:rsid w:val="00335E2A"/>
    <w:rsid w:val="00336225"/>
    <w:rsid w:val="00336780"/>
    <w:rsid w:val="003367C5"/>
    <w:rsid w:val="00336BA6"/>
    <w:rsid w:val="00336BC9"/>
    <w:rsid w:val="003370D3"/>
    <w:rsid w:val="00337BBF"/>
    <w:rsid w:val="00337C71"/>
    <w:rsid w:val="003407B8"/>
    <w:rsid w:val="0034094D"/>
    <w:rsid w:val="00340E16"/>
    <w:rsid w:val="00340E58"/>
    <w:rsid w:val="00341087"/>
    <w:rsid w:val="00341B19"/>
    <w:rsid w:val="00341C91"/>
    <w:rsid w:val="00341CDF"/>
    <w:rsid w:val="003421F6"/>
    <w:rsid w:val="0034243C"/>
    <w:rsid w:val="0034246D"/>
    <w:rsid w:val="003426DE"/>
    <w:rsid w:val="00342B5F"/>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44"/>
    <w:rsid w:val="00371766"/>
    <w:rsid w:val="00371831"/>
    <w:rsid w:val="003719F5"/>
    <w:rsid w:val="00371B29"/>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A46"/>
    <w:rsid w:val="00391A92"/>
    <w:rsid w:val="003926BE"/>
    <w:rsid w:val="00392DB8"/>
    <w:rsid w:val="00393B2A"/>
    <w:rsid w:val="00393B4C"/>
    <w:rsid w:val="00393B78"/>
    <w:rsid w:val="00394775"/>
    <w:rsid w:val="00394B44"/>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67E"/>
    <w:rsid w:val="003A590E"/>
    <w:rsid w:val="003A6330"/>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413D"/>
    <w:rsid w:val="003B4482"/>
    <w:rsid w:val="003B4FC5"/>
    <w:rsid w:val="003B570F"/>
    <w:rsid w:val="003B5B57"/>
    <w:rsid w:val="003B5B7E"/>
    <w:rsid w:val="003B5E30"/>
    <w:rsid w:val="003B6194"/>
    <w:rsid w:val="003B6F75"/>
    <w:rsid w:val="003B6FCB"/>
    <w:rsid w:val="003B7020"/>
    <w:rsid w:val="003B7271"/>
    <w:rsid w:val="003B7294"/>
    <w:rsid w:val="003B76FE"/>
    <w:rsid w:val="003C0005"/>
    <w:rsid w:val="003C009A"/>
    <w:rsid w:val="003C07D7"/>
    <w:rsid w:val="003C0985"/>
    <w:rsid w:val="003C0D37"/>
    <w:rsid w:val="003C14E7"/>
    <w:rsid w:val="003C1EC9"/>
    <w:rsid w:val="003C2C9D"/>
    <w:rsid w:val="003C3B73"/>
    <w:rsid w:val="003C3C21"/>
    <w:rsid w:val="003C4250"/>
    <w:rsid w:val="003C4952"/>
    <w:rsid w:val="003C4D16"/>
    <w:rsid w:val="003C4D8C"/>
    <w:rsid w:val="003C4E27"/>
    <w:rsid w:val="003C4F2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339"/>
    <w:rsid w:val="003D26AA"/>
    <w:rsid w:val="003D2A2B"/>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553"/>
    <w:rsid w:val="003E1748"/>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592"/>
    <w:rsid w:val="003E697A"/>
    <w:rsid w:val="003E703E"/>
    <w:rsid w:val="003E71EA"/>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89"/>
    <w:rsid w:val="004107A3"/>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3C6"/>
    <w:rsid w:val="00436A3B"/>
    <w:rsid w:val="00436C4B"/>
    <w:rsid w:val="00437027"/>
    <w:rsid w:val="004371AB"/>
    <w:rsid w:val="00437C63"/>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FC4"/>
    <w:rsid w:val="0046304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6E0"/>
    <w:rsid w:val="004807D5"/>
    <w:rsid w:val="00480B03"/>
    <w:rsid w:val="004810EC"/>
    <w:rsid w:val="004810FF"/>
    <w:rsid w:val="004814F6"/>
    <w:rsid w:val="00481607"/>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349F"/>
    <w:rsid w:val="004935A4"/>
    <w:rsid w:val="00493D08"/>
    <w:rsid w:val="00493EDB"/>
    <w:rsid w:val="00494E75"/>
    <w:rsid w:val="00495071"/>
    <w:rsid w:val="00495227"/>
    <w:rsid w:val="00496081"/>
    <w:rsid w:val="004961DB"/>
    <w:rsid w:val="0049653E"/>
    <w:rsid w:val="00496BEF"/>
    <w:rsid w:val="0049792C"/>
    <w:rsid w:val="004A01A9"/>
    <w:rsid w:val="004A01E1"/>
    <w:rsid w:val="004A0E00"/>
    <w:rsid w:val="004A15F7"/>
    <w:rsid w:val="004A1600"/>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D63"/>
    <w:rsid w:val="004D0E42"/>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502D"/>
    <w:rsid w:val="004D50CC"/>
    <w:rsid w:val="004D58D1"/>
    <w:rsid w:val="004D5F02"/>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579"/>
    <w:rsid w:val="004E3597"/>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50E4"/>
    <w:rsid w:val="00515907"/>
    <w:rsid w:val="0051597D"/>
    <w:rsid w:val="00515E2B"/>
    <w:rsid w:val="00516B96"/>
    <w:rsid w:val="005173A4"/>
    <w:rsid w:val="0051770E"/>
    <w:rsid w:val="0052001B"/>
    <w:rsid w:val="005205C8"/>
    <w:rsid w:val="0052094D"/>
    <w:rsid w:val="00521D65"/>
    <w:rsid w:val="005221A4"/>
    <w:rsid w:val="00523366"/>
    <w:rsid w:val="00523E18"/>
    <w:rsid w:val="00523F32"/>
    <w:rsid w:val="005240D3"/>
    <w:rsid w:val="0052422C"/>
    <w:rsid w:val="005244D5"/>
    <w:rsid w:val="005248C4"/>
    <w:rsid w:val="00524AD1"/>
    <w:rsid w:val="00524E6A"/>
    <w:rsid w:val="005251DA"/>
    <w:rsid w:val="00525407"/>
    <w:rsid w:val="00525F16"/>
    <w:rsid w:val="00525F71"/>
    <w:rsid w:val="00525FE0"/>
    <w:rsid w:val="00526270"/>
    <w:rsid w:val="005269C2"/>
    <w:rsid w:val="00526C8A"/>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E87"/>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389B"/>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6DAA"/>
    <w:rsid w:val="005570E7"/>
    <w:rsid w:val="0055718D"/>
    <w:rsid w:val="00557464"/>
    <w:rsid w:val="0055771C"/>
    <w:rsid w:val="00557CAB"/>
    <w:rsid w:val="00557F1F"/>
    <w:rsid w:val="00560AC9"/>
    <w:rsid w:val="00560DDA"/>
    <w:rsid w:val="00561250"/>
    <w:rsid w:val="0056134D"/>
    <w:rsid w:val="005617E8"/>
    <w:rsid w:val="00561A95"/>
    <w:rsid w:val="00561BF6"/>
    <w:rsid w:val="00561E4A"/>
    <w:rsid w:val="00562592"/>
    <w:rsid w:val="00562CDC"/>
    <w:rsid w:val="00563855"/>
    <w:rsid w:val="00563FD2"/>
    <w:rsid w:val="0056434D"/>
    <w:rsid w:val="0056541D"/>
    <w:rsid w:val="00565672"/>
    <w:rsid w:val="00565679"/>
    <w:rsid w:val="005657C1"/>
    <w:rsid w:val="0056719E"/>
    <w:rsid w:val="0056730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9CC"/>
    <w:rsid w:val="00582E3A"/>
    <w:rsid w:val="00582E3D"/>
    <w:rsid w:val="005830C3"/>
    <w:rsid w:val="00583147"/>
    <w:rsid w:val="005836D0"/>
    <w:rsid w:val="00583AD8"/>
    <w:rsid w:val="00583C6C"/>
    <w:rsid w:val="00583E78"/>
    <w:rsid w:val="005840CD"/>
    <w:rsid w:val="00584496"/>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708"/>
    <w:rsid w:val="005A1D03"/>
    <w:rsid w:val="005A2018"/>
    <w:rsid w:val="005A215B"/>
    <w:rsid w:val="005A2229"/>
    <w:rsid w:val="005A24DB"/>
    <w:rsid w:val="005A288A"/>
    <w:rsid w:val="005A320D"/>
    <w:rsid w:val="005A36E3"/>
    <w:rsid w:val="005A3A31"/>
    <w:rsid w:val="005A3B1E"/>
    <w:rsid w:val="005A40D5"/>
    <w:rsid w:val="005A4999"/>
    <w:rsid w:val="005A4E38"/>
    <w:rsid w:val="005A50CE"/>
    <w:rsid w:val="005A588D"/>
    <w:rsid w:val="005A59CF"/>
    <w:rsid w:val="005A6843"/>
    <w:rsid w:val="005A6A3A"/>
    <w:rsid w:val="005A6FA1"/>
    <w:rsid w:val="005A7F72"/>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4FF"/>
    <w:rsid w:val="005C1752"/>
    <w:rsid w:val="005C2144"/>
    <w:rsid w:val="005C2302"/>
    <w:rsid w:val="005C34F8"/>
    <w:rsid w:val="005C376D"/>
    <w:rsid w:val="005C3A65"/>
    <w:rsid w:val="005C3CDF"/>
    <w:rsid w:val="005C3CED"/>
    <w:rsid w:val="005C4B4D"/>
    <w:rsid w:val="005C4DE3"/>
    <w:rsid w:val="005C5249"/>
    <w:rsid w:val="005C5379"/>
    <w:rsid w:val="005C5849"/>
    <w:rsid w:val="005C5DD2"/>
    <w:rsid w:val="005C5FBE"/>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23D"/>
    <w:rsid w:val="005E1385"/>
    <w:rsid w:val="005E1393"/>
    <w:rsid w:val="005E1A58"/>
    <w:rsid w:val="005E1C06"/>
    <w:rsid w:val="005E2D80"/>
    <w:rsid w:val="005E2E2C"/>
    <w:rsid w:val="005E35FD"/>
    <w:rsid w:val="005E383F"/>
    <w:rsid w:val="005E48F7"/>
    <w:rsid w:val="005E4BBB"/>
    <w:rsid w:val="005E4F80"/>
    <w:rsid w:val="005E4FBD"/>
    <w:rsid w:val="005E5009"/>
    <w:rsid w:val="005E5563"/>
    <w:rsid w:val="005E580A"/>
    <w:rsid w:val="005E59D1"/>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F11"/>
    <w:rsid w:val="00600058"/>
    <w:rsid w:val="00600389"/>
    <w:rsid w:val="006004DE"/>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9E8"/>
    <w:rsid w:val="00620E3E"/>
    <w:rsid w:val="0062114A"/>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1007"/>
    <w:rsid w:val="00631826"/>
    <w:rsid w:val="00631AB0"/>
    <w:rsid w:val="00631BA2"/>
    <w:rsid w:val="00632507"/>
    <w:rsid w:val="006326BC"/>
    <w:rsid w:val="00632927"/>
    <w:rsid w:val="00632A0E"/>
    <w:rsid w:val="00632A4C"/>
    <w:rsid w:val="00632D65"/>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CB3"/>
    <w:rsid w:val="00647D60"/>
    <w:rsid w:val="00647F01"/>
    <w:rsid w:val="00650150"/>
    <w:rsid w:val="00650854"/>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7005"/>
    <w:rsid w:val="006578D9"/>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5229"/>
    <w:rsid w:val="00665316"/>
    <w:rsid w:val="006654E8"/>
    <w:rsid w:val="0066568F"/>
    <w:rsid w:val="00665CCE"/>
    <w:rsid w:val="00665EA7"/>
    <w:rsid w:val="00666040"/>
    <w:rsid w:val="00667013"/>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30"/>
    <w:rsid w:val="00680F81"/>
    <w:rsid w:val="0068102D"/>
    <w:rsid w:val="006819F6"/>
    <w:rsid w:val="00682233"/>
    <w:rsid w:val="0068226B"/>
    <w:rsid w:val="00682318"/>
    <w:rsid w:val="00682A4A"/>
    <w:rsid w:val="00682ED3"/>
    <w:rsid w:val="00683D7F"/>
    <w:rsid w:val="00684258"/>
    <w:rsid w:val="00685725"/>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3077"/>
    <w:rsid w:val="00693295"/>
    <w:rsid w:val="006933D3"/>
    <w:rsid w:val="00693CA1"/>
    <w:rsid w:val="006943ED"/>
    <w:rsid w:val="0069447C"/>
    <w:rsid w:val="006944DE"/>
    <w:rsid w:val="0069473C"/>
    <w:rsid w:val="006949AD"/>
    <w:rsid w:val="00695679"/>
    <w:rsid w:val="00695E95"/>
    <w:rsid w:val="00696244"/>
    <w:rsid w:val="006969D6"/>
    <w:rsid w:val="006972EC"/>
    <w:rsid w:val="0069755C"/>
    <w:rsid w:val="006979DC"/>
    <w:rsid w:val="00697C2C"/>
    <w:rsid w:val="006A05EF"/>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E55"/>
    <w:rsid w:val="006B4D4E"/>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EE1"/>
    <w:rsid w:val="006D5FEF"/>
    <w:rsid w:val="006D615D"/>
    <w:rsid w:val="006D7598"/>
    <w:rsid w:val="006D7B93"/>
    <w:rsid w:val="006D7DA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235"/>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579"/>
    <w:rsid w:val="007178EE"/>
    <w:rsid w:val="00717B0A"/>
    <w:rsid w:val="00720759"/>
    <w:rsid w:val="00720BD4"/>
    <w:rsid w:val="0072107C"/>
    <w:rsid w:val="007215A9"/>
    <w:rsid w:val="007218A9"/>
    <w:rsid w:val="0072190B"/>
    <w:rsid w:val="00721E1D"/>
    <w:rsid w:val="0072203A"/>
    <w:rsid w:val="007228AE"/>
    <w:rsid w:val="00722B72"/>
    <w:rsid w:val="00723701"/>
    <w:rsid w:val="00723EC3"/>
    <w:rsid w:val="00724426"/>
    <w:rsid w:val="00725068"/>
    <w:rsid w:val="007254B1"/>
    <w:rsid w:val="0072560E"/>
    <w:rsid w:val="0072579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112"/>
    <w:rsid w:val="00733315"/>
    <w:rsid w:val="00733858"/>
    <w:rsid w:val="00733A74"/>
    <w:rsid w:val="00733A80"/>
    <w:rsid w:val="00733AA9"/>
    <w:rsid w:val="00733BCB"/>
    <w:rsid w:val="00733F4E"/>
    <w:rsid w:val="0073497A"/>
    <w:rsid w:val="007356D0"/>
    <w:rsid w:val="00735891"/>
    <w:rsid w:val="0073595F"/>
    <w:rsid w:val="0073637C"/>
    <w:rsid w:val="00736D7B"/>
    <w:rsid w:val="007377ED"/>
    <w:rsid w:val="007379C8"/>
    <w:rsid w:val="00737E8A"/>
    <w:rsid w:val="00740698"/>
    <w:rsid w:val="007406C0"/>
    <w:rsid w:val="00740AC1"/>
    <w:rsid w:val="00740CD3"/>
    <w:rsid w:val="0074108B"/>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76E"/>
    <w:rsid w:val="00745EBB"/>
    <w:rsid w:val="00746167"/>
    <w:rsid w:val="00746199"/>
    <w:rsid w:val="0074644A"/>
    <w:rsid w:val="007466AC"/>
    <w:rsid w:val="00747446"/>
    <w:rsid w:val="00747BD8"/>
    <w:rsid w:val="00747E09"/>
    <w:rsid w:val="00747F05"/>
    <w:rsid w:val="0075038A"/>
    <w:rsid w:val="007509F9"/>
    <w:rsid w:val="00750A47"/>
    <w:rsid w:val="007515C8"/>
    <w:rsid w:val="007517D1"/>
    <w:rsid w:val="00751F76"/>
    <w:rsid w:val="00752497"/>
    <w:rsid w:val="0075288B"/>
    <w:rsid w:val="00752FE7"/>
    <w:rsid w:val="007536BB"/>
    <w:rsid w:val="00753B9D"/>
    <w:rsid w:val="00753F01"/>
    <w:rsid w:val="0075412E"/>
    <w:rsid w:val="00754D64"/>
    <w:rsid w:val="00754E74"/>
    <w:rsid w:val="00755B06"/>
    <w:rsid w:val="00755E06"/>
    <w:rsid w:val="007564B4"/>
    <w:rsid w:val="007565E2"/>
    <w:rsid w:val="0075679E"/>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7025B"/>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E1"/>
    <w:rsid w:val="007809E9"/>
    <w:rsid w:val="0078106D"/>
    <w:rsid w:val="0078146E"/>
    <w:rsid w:val="00781633"/>
    <w:rsid w:val="0078165E"/>
    <w:rsid w:val="007816FD"/>
    <w:rsid w:val="007819AA"/>
    <w:rsid w:val="00781AB1"/>
    <w:rsid w:val="00781B9A"/>
    <w:rsid w:val="00781DAD"/>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B51"/>
    <w:rsid w:val="007F3C16"/>
    <w:rsid w:val="007F3FB0"/>
    <w:rsid w:val="007F43A9"/>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3479"/>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AC1"/>
    <w:rsid w:val="00883D18"/>
    <w:rsid w:val="00883ED6"/>
    <w:rsid w:val="00883F8F"/>
    <w:rsid w:val="00884255"/>
    <w:rsid w:val="0088425B"/>
    <w:rsid w:val="0088451C"/>
    <w:rsid w:val="0088476A"/>
    <w:rsid w:val="008847A0"/>
    <w:rsid w:val="008851B5"/>
    <w:rsid w:val="008855CA"/>
    <w:rsid w:val="0088579F"/>
    <w:rsid w:val="0088599D"/>
    <w:rsid w:val="00885D5D"/>
    <w:rsid w:val="00885F46"/>
    <w:rsid w:val="00886116"/>
    <w:rsid w:val="0088651F"/>
    <w:rsid w:val="00887771"/>
    <w:rsid w:val="00887B65"/>
    <w:rsid w:val="00887CE8"/>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0E25"/>
    <w:rsid w:val="008C103C"/>
    <w:rsid w:val="008C1F46"/>
    <w:rsid w:val="008C2426"/>
    <w:rsid w:val="008C2453"/>
    <w:rsid w:val="008C26B4"/>
    <w:rsid w:val="008C28BA"/>
    <w:rsid w:val="008C3240"/>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CF8"/>
    <w:rsid w:val="008F2201"/>
    <w:rsid w:val="008F2595"/>
    <w:rsid w:val="008F26F3"/>
    <w:rsid w:val="008F2B4B"/>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610F"/>
    <w:rsid w:val="009161BA"/>
    <w:rsid w:val="00916827"/>
    <w:rsid w:val="009168AC"/>
    <w:rsid w:val="00917058"/>
    <w:rsid w:val="009204A6"/>
    <w:rsid w:val="00920719"/>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7"/>
    <w:rsid w:val="00932A16"/>
    <w:rsid w:val="00932A20"/>
    <w:rsid w:val="0093311E"/>
    <w:rsid w:val="009333A2"/>
    <w:rsid w:val="00933D61"/>
    <w:rsid w:val="00933DE4"/>
    <w:rsid w:val="00934157"/>
    <w:rsid w:val="00934331"/>
    <w:rsid w:val="0093457F"/>
    <w:rsid w:val="009355C3"/>
    <w:rsid w:val="009355F0"/>
    <w:rsid w:val="00935B52"/>
    <w:rsid w:val="00936951"/>
    <w:rsid w:val="00936A90"/>
    <w:rsid w:val="00936C58"/>
    <w:rsid w:val="009370A6"/>
    <w:rsid w:val="00937835"/>
    <w:rsid w:val="00937AC7"/>
    <w:rsid w:val="00937D15"/>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E49"/>
    <w:rsid w:val="00945F9B"/>
    <w:rsid w:val="009462D8"/>
    <w:rsid w:val="00946388"/>
    <w:rsid w:val="00947160"/>
    <w:rsid w:val="0094750E"/>
    <w:rsid w:val="009509D7"/>
    <w:rsid w:val="00950B09"/>
    <w:rsid w:val="00950DD1"/>
    <w:rsid w:val="00951417"/>
    <w:rsid w:val="0095154C"/>
    <w:rsid w:val="00951705"/>
    <w:rsid w:val="009517A9"/>
    <w:rsid w:val="009518BD"/>
    <w:rsid w:val="00951995"/>
    <w:rsid w:val="00951C7E"/>
    <w:rsid w:val="00951CF6"/>
    <w:rsid w:val="0095225E"/>
    <w:rsid w:val="00952A22"/>
    <w:rsid w:val="00952ACA"/>
    <w:rsid w:val="0095323C"/>
    <w:rsid w:val="00953660"/>
    <w:rsid w:val="009536AB"/>
    <w:rsid w:val="0095373E"/>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452"/>
    <w:rsid w:val="00982AB4"/>
    <w:rsid w:val="00982B3A"/>
    <w:rsid w:val="00982E67"/>
    <w:rsid w:val="00983061"/>
    <w:rsid w:val="00983223"/>
    <w:rsid w:val="0098379C"/>
    <w:rsid w:val="00983893"/>
    <w:rsid w:val="009838CE"/>
    <w:rsid w:val="00983C41"/>
    <w:rsid w:val="00984206"/>
    <w:rsid w:val="009850E7"/>
    <w:rsid w:val="0098511E"/>
    <w:rsid w:val="009852B3"/>
    <w:rsid w:val="0098541D"/>
    <w:rsid w:val="00985CA4"/>
    <w:rsid w:val="00986025"/>
    <w:rsid w:val="00986956"/>
    <w:rsid w:val="00986EC5"/>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AB5"/>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558"/>
    <w:rsid w:val="009D610C"/>
    <w:rsid w:val="009D62E7"/>
    <w:rsid w:val="009D63AF"/>
    <w:rsid w:val="009D7586"/>
    <w:rsid w:val="009D75A4"/>
    <w:rsid w:val="009D78D5"/>
    <w:rsid w:val="009E06E3"/>
    <w:rsid w:val="009E0ADF"/>
    <w:rsid w:val="009E0B14"/>
    <w:rsid w:val="009E11A9"/>
    <w:rsid w:val="009E176B"/>
    <w:rsid w:val="009E1E13"/>
    <w:rsid w:val="009E1F70"/>
    <w:rsid w:val="009E1FFC"/>
    <w:rsid w:val="009E2F97"/>
    <w:rsid w:val="009E3235"/>
    <w:rsid w:val="009E3790"/>
    <w:rsid w:val="009E457F"/>
    <w:rsid w:val="009E46A9"/>
    <w:rsid w:val="009E4909"/>
    <w:rsid w:val="009E4C3A"/>
    <w:rsid w:val="009E4F9C"/>
    <w:rsid w:val="009E53AA"/>
    <w:rsid w:val="009E53D6"/>
    <w:rsid w:val="009E5656"/>
    <w:rsid w:val="009E5761"/>
    <w:rsid w:val="009E5A2E"/>
    <w:rsid w:val="009E5AB4"/>
    <w:rsid w:val="009E605E"/>
    <w:rsid w:val="009E641D"/>
    <w:rsid w:val="009E6861"/>
    <w:rsid w:val="009E6F6E"/>
    <w:rsid w:val="009E798E"/>
    <w:rsid w:val="009F0309"/>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1AA"/>
    <w:rsid w:val="00A17345"/>
    <w:rsid w:val="00A17835"/>
    <w:rsid w:val="00A1789B"/>
    <w:rsid w:val="00A178BB"/>
    <w:rsid w:val="00A20253"/>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150"/>
    <w:rsid w:val="00A2418C"/>
    <w:rsid w:val="00A2470A"/>
    <w:rsid w:val="00A2481C"/>
    <w:rsid w:val="00A24CC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2C8"/>
    <w:rsid w:val="00A40531"/>
    <w:rsid w:val="00A40889"/>
    <w:rsid w:val="00A40D04"/>
    <w:rsid w:val="00A41009"/>
    <w:rsid w:val="00A41179"/>
    <w:rsid w:val="00A41772"/>
    <w:rsid w:val="00A42659"/>
    <w:rsid w:val="00A42721"/>
    <w:rsid w:val="00A42897"/>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430"/>
    <w:rsid w:val="00A4761F"/>
    <w:rsid w:val="00A47B4B"/>
    <w:rsid w:val="00A5044D"/>
    <w:rsid w:val="00A50B00"/>
    <w:rsid w:val="00A511FB"/>
    <w:rsid w:val="00A514EB"/>
    <w:rsid w:val="00A521E0"/>
    <w:rsid w:val="00A52D1E"/>
    <w:rsid w:val="00A5314D"/>
    <w:rsid w:val="00A544BF"/>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D0"/>
    <w:rsid w:val="00A64196"/>
    <w:rsid w:val="00A64BC7"/>
    <w:rsid w:val="00A64EB1"/>
    <w:rsid w:val="00A65354"/>
    <w:rsid w:val="00A657CF"/>
    <w:rsid w:val="00A65FBF"/>
    <w:rsid w:val="00A65FFC"/>
    <w:rsid w:val="00A66089"/>
    <w:rsid w:val="00A66A5A"/>
    <w:rsid w:val="00A66B0D"/>
    <w:rsid w:val="00A66B81"/>
    <w:rsid w:val="00A671FE"/>
    <w:rsid w:val="00A677C1"/>
    <w:rsid w:val="00A67A8E"/>
    <w:rsid w:val="00A67AC6"/>
    <w:rsid w:val="00A70478"/>
    <w:rsid w:val="00A70A35"/>
    <w:rsid w:val="00A7141F"/>
    <w:rsid w:val="00A71D6B"/>
    <w:rsid w:val="00A71F1F"/>
    <w:rsid w:val="00A7255F"/>
    <w:rsid w:val="00A73873"/>
    <w:rsid w:val="00A73899"/>
    <w:rsid w:val="00A742F6"/>
    <w:rsid w:val="00A744A2"/>
    <w:rsid w:val="00A745D9"/>
    <w:rsid w:val="00A74E04"/>
    <w:rsid w:val="00A74F6C"/>
    <w:rsid w:val="00A75212"/>
    <w:rsid w:val="00A7538B"/>
    <w:rsid w:val="00A75857"/>
    <w:rsid w:val="00A75920"/>
    <w:rsid w:val="00A7634B"/>
    <w:rsid w:val="00A765E1"/>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FEF"/>
    <w:rsid w:val="00A87482"/>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584"/>
    <w:rsid w:val="00AA5766"/>
    <w:rsid w:val="00AA6026"/>
    <w:rsid w:val="00AA6206"/>
    <w:rsid w:val="00AA630A"/>
    <w:rsid w:val="00AA6386"/>
    <w:rsid w:val="00AA69DF"/>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5EC"/>
    <w:rsid w:val="00B07CBE"/>
    <w:rsid w:val="00B07F35"/>
    <w:rsid w:val="00B101F1"/>
    <w:rsid w:val="00B1093D"/>
    <w:rsid w:val="00B10AC0"/>
    <w:rsid w:val="00B10BD1"/>
    <w:rsid w:val="00B111BF"/>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595"/>
    <w:rsid w:val="00B3396B"/>
    <w:rsid w:val="00B33B14"/>
    <w:rsid w:val="00B34886"/>
    <w:rsid w:val="00B3488B"/>
    <w:rsid w:val="00B3511C"/>
    <w:rsid w:val="00B3539A"/>
    <w:rsid w:val="00B35CB3"/>
    <w:rsid w:val="00B35F8E"/>
    <w:rsid w:val="00B37121"/>
    <w:rsid w:val="00B37AA6"/>
    <w:rsid w:val="00B4003E"/>
    <w:rsid w:val="00B40292"/>
    <w:rsid w:val="00B403A1"/>
    <w:rsid w:val="00B406B2"/>
    <w:rsid w:val="00B40D73"/>
    <w:rsid w:val="00B40DA9"/>
    <w:rsid w:val="00B40F56"/>
    <w:rsid w:val="00B411A3"/>
    <w:rsid w:val="00B412CB"/>
    <w:rsid w:val="00B41351"/>
    <w:rsid w:val="00B413DD"/>
    <w:rsid w:val="00B415EF"/>
    <w:rsid w:val="00B41894"/>
    <w:rsid w:val="00B418D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77F"/>
    <w:rsid w:val="00B4485B"/>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70333"/>
    <w:rsid w:val="00B70A49"/>
    <w:rsid w:val="00B70C81"/>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E0F"/>
    <w:rsid w:val="00B926E0"/>
    <w:rsid w:val="00B928B6"/>
    <w:rsid w:val="00B92FE9"/>
    <w:rsid w:val="00B93B55"/>
    <w:rsid w:val="00B93C36"/>
    <w:rsid w:val="00B94054"/>
    <w:rsid w:val="00B94253"/>
    <w:rsid w:val="00B94263"/>
    <w:rsid w:val="00B9436E"/>
    <w:rsid w:val="00B943BD"/>
    <w:rsid w:val="00B94EE9"/>
    <w:rsid w:val="00B950E8"/>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8B9"/>
    <w:rsid w:val="00BD5A26"/>
    <w:rsid w:val="00BD5FA4"/>
    <w:rsid w:val="00BD63BA"/>
    <w:rsid w:val="00BD6509"/>
    <w:rsid w:val="00BD689C"/>
    <w:rsid w:val="00BD6A22"/>
    <w:rsid w:val="00BD7A82"/>
    <w:rsid w:val="00BD7F9E"/>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EB5"/>
    <w:rsid w:val="00C13423"/>
    <w:rsid w:val="00C13504"/>
    <w:rsid w:val="00C135B6"/>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DAC"/>
    <w:rsid w:val="00C20F77"/>
    <w:rsid w:val="00C21B1D"/>
    <w:rsid w:val="00C222CF"/>
    <w:rsid w:val="00C22478"/>
    <w:rsid w:val="00C232DD"/>
    <w:rsid w:val="00C23D0F"/>
    <w:rsid w:val="00C241AD"/>
    <w:rsid w:val="00C2423A"/>
    <w:rsid w:val="00C243CE"/>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8B7"/>
    <w:rsid w:val="00C51D11"/>
    <w:rsid w:val="00C5222C"/>
    <w:rsid w:val="00C5257E"/>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8798D"/>
    <w:rsid w:val="00C901A9"/>
    <w:rsid w:val="00C905AC"/>
    <w:rsid w:val="00C90B43"/>
    <w:rsid w:val="00C90C65"/>
    <w:rsid w:val="00C90C82"/>
    <w:rsid w:val="00C90F7A"/>
    <w:rsid w:val="00C91707"/>
    <w:rsid w:val="00C91CFB"/>
    <w:rsid w:val="00C91FAC"/>
    <w:rsid w:val="00C9220C"/>
    <w:rsid w:val="00C92215"/>
    <w:rsid w:val="00C922C5"/>
    <w:rsid w:val="00C92352"/>
    <w:rsid w:val="00C92B8C"/>
    <w:rsid w:val="00C92C2A"/>
    <w:rsid w:val="00C9318C"/>
    <w:rsid w:val="00C93297"/>
    <w:rsid w:val="00C93C12"/>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3EA"/>
    <w:rsid w:val="00CB464B"/>
    <w:rsid w:val="00CB47D2"/>
    <w:rsid w:val="00CB480A"/>
    <w:rsid w:val="00CB4FA5"/>
    <w:rsid w:val="00CB558B"/>
    <w:rsid w:val="00CB58DD"/>
    <w:rsid w:val="00CB5A9F"/>
    <w:rsid w:val="00CB5EF8"/>
    <w:rsid w:val="00CB6343"/>
    <w:rsid w:val="00CB6559"/>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AB"/>
    <w:rsid w:val="00CC2559"/>
    <w:rsid w:val="00CC27F5"/>
    <w:rsid w:val="00CC2C78"/>
    <w:rsid w:val="00CC2D18"/>
    <w:rsid w:val="00CC2EFE"/>
    <w:rsid w:val="00CC3E8C"/>
    <w:rsid w:val="00CC400F"/>
    <w:rsid w:val="00CC431E"/>
    <w:rsid w:val="00CC4365"/>
    <w:rsid w:val="00CC4C5E"/>
    <w:rsid w:val="00CC4CCF"/>
    <w:rsid w:val="00CC4D17"/>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47B3"/>
    <w:rsid w:val="00D04FC8"/>
    <w:rsid w:val="00D05393"/>
    <w:rsid w:val="00D05B1D"/>
    <w:rsid w:val="00D05FD4"/>
    <w:rsid w:val="00D06088"/>
    <w:rsid w:val="00D0675C"/>
    <w:rsid w:val="00D06800"/>
    <w:rsid w:val="00D0684A"/>
    <w:rsid w:val="00D06B22"/>
    <w:rsid w:val="00D06DED"/>
    <w:rsid w:val="00D0735B"/>
    <w:rsid w:val="00D078A9"/>
    <w:rsid w:val="00D078C9"/>
    <w:rsid w:val="00D07DCA"/>
    <w:rsid w:val="00D105EB"/>
    <w:rsid w:val="00D10B57"/>
    <w:rsid w:val="00D10DEB"/>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F37"/>
    <w:rsid w:val="00D20171"/>
    <w:rsid w:val="00D202D3"/>
    <w:rsid w:val="00D20F77"/>
    <w:rsid w:val="00D2109E"/>
    <w:rsid w:val="00D215E6"/>
    <w:rsid w:val="00D2171B"/>
    <w:rsid w:val="00D217CE"/>
    <w:rsid w:val="00D21BB1"/>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99B"/>
    <w:rsid w:val="00D41B4A"/>
    <w:rsid w:val="00D41CD0"/>
    <w:rsid w:val="00D41FA0"/>
    <w:rsid w:val="00D421D9"/>
    <w:rsid w:val="00D422E4"/>
    <w:rsid w:val="00D429DA"/>
    <w:rsid w:val="00D42B71"/>
    <w:rsid w:val="00D42F1E"/>
    <w:rsid w:val="00D435FC"/>
    <w:rsid w:val="00D43613"/>
    <w:rsid w:val="00D436B2"/>
    <w:rsid w:val="00D43888"/>
    <w:rsid w:val="00D440D2"/>
    <w:rsid w:val="00D4429F"/>
    <w:rsid w:val="00D44336"/>
    <w:rsid w:val="00D44426"/>
    <w:rsid w:val="00D4467B"/>
    <w:rsid w:val="00D4477A"/>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6B37"/>
    <w:rsid w:val="00D86ED1"/>
    <w:rsid w:val="00D87154"/>
    <w:rsid w:val="00D8778A"/>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539"/>
    <w:rsid w:val="00DB1916"/>
    <w:rsid w:val="00DB1F98"/>
    <w:rsid w:val="00DB2551"/>
    <w:rsid w:val="00DB2D7F"/>
    <w:rsid w:val="00DB35C7"/>
    <w:rsid w:val="00DB3601"/>
    <w:rsid w:val="00DB39DE"/>
    <w:rsid w:val="00DB3D52"/>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E004D1"/>
    <w:rsid w:val="00E004DC"/>
    <w:rsid w:val="00E00A07"/>
    <w:rsid w:val="00E00EFF"/>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F1"/>
    <w:rsid w:val="00E145E0"/>
    <w:rsid w:val="00E14640"/>
    <w:rsid w:val="00E14913"/>
    <w:rsid w:val="00E150B1"/>
    <w:rsid w:val="00E15352"/>
    <w:rsid w:val="00E154A1"/>
    <w:rsid w:val="00E1626E"/>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412"/>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2C77"/>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664"/>
    <w:rsid w:val="00E9694A"/>
    <w:rsid w:val="00E96C84"/>
    <w:rsid w:val="00E96FBC"/>
    <w:rsid w:val="00E9708F"/>
    <w:rsid w:val="00E9713F"/>
    <w:rsid w:val="00E9726B"/>
    <w:rsid w:val="00E9738B"/>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3B6"/>
    <w:rsid w:val="00EC2D96"/>
    <w:rsid w:val="00EC2E21"/>
    <w:rsid w:val="00EC331F"/>
    <w:rsid w:val="00EC3343"/>
    <w:rsid w:val="00EC36DD"/>
    <w:rsid w:val="00EC4D77"/>
    <w:rsid w:val="00EC4D7B"/>
    <w:rsid w:val="00EC4E2E"/>
    <w:rsid w:val="00EC555C"/>
    <w:rsid w:val="00EC5A0B"/>
    <w:rsid w:val="00EC5A47"/>
    <w:rsid w:val="00EC5F1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BA"/>
    <w:rsid w:val="00EE2AAB"/>
    <w:rsid w:val="00EE3203"/>
    <w:rsid w:val="00EE33A6"/>
    <w:rsid w:val="00EE3687"/>
    <w:rsid w:val="00EE3DCB"/>
    <w:rsid w:val="00EE4076"/>
    <w:rsid w:val="00EE4BF1"/>
    <w:rsid w:val="00EE5112"/>
    <w:rsid w:val="00EE525E"/>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A99"/>
    <w:rsid w:val="00EF3D43"/>
    <w:rsid w:val="00EF447D"/>
    <w:rsid w:val="00EF489F"/>
    <w:rsid w:val="00EF493B"/>
    <w:rsid w:val="00EF4F32"/>
    <w:rsid w:val="00EF5326"/>
    <w:rsid w:val="00EF5861"/>
    <w:rsid w:val="00EF6141"/>
    <w:rsid w:val="00EF6EF5"/>
    <w:rsid w:val="00EF7614"/>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0CD"/>
    <w:rsid w:val="00F0522E"/>
    <w:rsid w:val="00F05EED"/>
    <w:rsid w:val="00F06310"/>
    <w:rsid w:val="00F06F02"/>
    <w:rsid w:val="00F07695"/>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A8F"/>
    <w:rsid w:val="00F20046"/>
    <w:rsid w:val="00F206FE"/>
    <w:rsid w:val="00F20A28"/>
    <w:rsid w:val="00F20D08"/>
    <w:rsid w:val="00F20F5B"/>
    <w:rsid w:val="00F21048"/>
    <w:rsid w:val="00F210AB"/>
    <w:rsid w:val="00F21216"/>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32"/>
    <w:rsid w:val="00F47728"/>
    <w:rsid w:val="00F47A97"/>
    <w:rsid w:val="00F47AFE"/>
    <w:rsid w:val="00F47CBA"/>
    <w:rsid w:val="00F50020"/>
    <w:rsid w:val="00F50671"/>
    <w:rsid w:val="00F50849"/>
    <w:rsid w:val="00F513BA"/>
    <w:rsid w:val="00F51447"/>
    <w:rsid w:val="00F514EF"/>
    <w:rsid w:val="00F516F4"/>
    <w:rsid w:val="00F51BB2"/>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632D"/>
    <w:rsid w:val="00F9644F"/>
    <w:rsid w:val="00F965D9"/>
    <w:rsid w:val="00F9675F"/>
    <w:rsid w:val="00F96C7A"/>
    <w:rsid w:val="00F96E7C"/>
    <w:rsid w:val="00F975B5"/>
    <w:rsid w:val="00F978F2"/>
    <w:rsid w:val="00F97E2C"/>
    <w:rsid w:val="00FA02FB"/>
    <w:rsid w:val="00FA04BE"/>
    <w:rsid w:val="00FA0509"/>
    <w:rsid w:val="00FA0E7C"/>
    <w:rsid w:val="00FA0F9C"/>
    <w:rsid w:val="00FA1CBF"/>
    <w:rsid w:val="00FA1D8F"/>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9D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449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449D9"/>
    <w:pPr>
      <w:pBdr>
        <w:top w:val="none" w:sz="0" w:space="0" w:color="auto"/>
      </w:pBdr>
      <w:spacing w:before="180"/>
      <w:outlineLvl w:val="1"/>
    </w:pPr>
    <w:rPr>
      <w:sz w:val="32"/>
    </w:rPr>
  </w:style>
  <w:style w:type="paragraph" w:styleId="Heading3">
    <w:name w:val="heading 3"/>
    <w:basedOn w:val="Heading2"/>
    <w:next w:val="Normal"/>
    <w:link w:val="Heading3Char"/>
    <w:qFormat/>
    <w:rsid w:val="008449D9"/>
    <w:pPr>
      <w:spacing w:before="120"/>
      <w:outlineLvl w:val="2"/>
    </w:pPr>
    <w:rPr>
      <w:sz w:val="28"/>
    </w:rPr>
  </w:style>
  <w:style w:type="paragraph" w:styleId="Heading4">
    <w:name w:val="heading 4"/>
    <w:aliases w:val="h4"/>
    <w:basedOn w:val="Heading3"/>
    <w:next w:val="Normal"/>
    <w:link w:val="Heading4Char"/>
    <w:qFormat/>
    <w:rsid w:val="008449D9"/>
    <w:pPr>
      <w:ind w:left="1418" w:hanging="1418"/>
      <w:outlineLvl w:val="3"/>
    </w:pPr>
    <w:rPr>
      <w:sz w:val="24"/>
    </w:rPr>
  </w:style>
  <w:style w:type="paragraph" w:styleId="Heading5">
    <w:name w:val="heading 5"/>
    <w:basedOn w:val="Heading4"/>
    <w:next w:val="Normal"/>
    <w:link w:val="Heading5Char"/>
    <w:qFormat/>
    <w:rsid w:val="008449D9"/>
    <w:pPr>
      <w:ind w:left="1701" w:hanging="1701"/>
      <w:outlineLvl w:val="4"/>
    </w:pPr>
    <w:rPr>
      <w:sz w:val="22"/>
    </w:rPr>
  </w:style>
  <w:style w:type="paragraph" w:styleId="Heading6">
    <w:name w:val="heading 6"/>
    <w:basedOn w:val="H6"/>
    <w:next w:val="Normal"/>
    <w:qFormat/>
    <w:rsid w:val="008449D9"/>
    <w:pPr>
      <w:outlineLvl w:val="5"/>
    </w:pPr>
  </w:style>
  <w:style w:type="paragraph" w:styleId="Heading7">
    <w:name w:val="heading 7"/>
    <w:basedOn w:val="H6"/>
    <w:next w:val="Normal"/>
    <w:qFormat/>
    <w:rsid w:val="008449D9"/>
    <w:pPr>
      <w:outlineLvl w:val="6"/>
    </w:pPr>
  </w:style>
  <w:style w:type="paragraph" w:styleId="Heading8">
    <w:name w:val="heading 8"/>
    <w:basedOn w:val="Heading1"/>
    <w:next w:val="Normal"/>
    <w:qFormat/>
    <w:rsid w:val="008449D9"/>
    <w:pPr>
      <w:ind w:left="0" w:firstLine="0"/>
      <w:outlineLvl w:val="7"/>
    </w:pPr>
  </w:style>
  <w:style w:type="paragraph" w:styleId="Heading9">
    <w:name w:val="heading 9"/>
    <w:basedOn w:val="Heading8"/>
    <w:next w:val="Normal"/>
    <w:qFormat/>
    <w:rsid w:val="008449D9"/>
    <w:pPr>
      <w:outlineLvl w:val="8"/>
    </w:pPr>
  </w:style>
  <w:style w:type="character" w:default="1" w:styleId="DefaultParagraphFont">
    <w:name w:val="Default Paragraph Font"/>
    <w:uiPriority w:val="1"/>
    <w:semiHidden/>
    <w:unhideWhenUsed/>
    <w:rsid w:val="008449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49D9"/>
  </w:style>
  <w:style w:type="paragraph" w:styleId="TOC8">
    <w:name w:val="toc 8"/>
    <w:basedOn w:val="TOC1"/>
    <w:semiHidden/>
    <w:rsid w:val="008449D9"/>
    <w:pPr>
      <w:spacing w:before="180"/>
      <w:ind w:left="2693" w:hanging="2693"/>
    </w:pPr>
    <w:rPr>
      <w:b/>
    </w:rPr>
  </w:style>
  <w:style w:type="paragraph" w:styleId="TOC1">
    <w:name w:val="toc 1"/>
    <w:semiHidden/>
    <w:rsid w:val="008449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449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449D9"/>
    <w:pPr>
      <w:ind w:left="1701" w:hanging="1701"/>
    </w:pPr>
  </w:style>
  <w:style w:type="paragraph" w:styleId="TOC4">
    <w:name w:val="toc 4"/>
    <w:basedOn w:val="TOC3"/>
    <w:semiHidden/>
    <w:rsid w:val="008449D9"/>
    <w:pPr>
      <w:ind w:left="1418" w:hanging="1418"/>
    </w:pPr>
  </w:style>
  <w:style w:type="paragraph" w:styleId="TOC3">
    <w:name w:val="toc 3"/>
    <w:basedOn w:val="TOC2"/>
    <w:semiHidden/>
    <w:rsid w:val="008449D9"/>
    <w:pPr>
      <w:ind w:left="1134" w:hanging="1134"/>
    </w:pPr>
  </w:style>
  <w:style w:type="paragraph" w:styleId="TOC2">
    <w:name w:val="toc 2"/>
    <w:basedOn w:val="TOC1"/>
    <w:semiHidden/>
    <w:rsid w:val="008449D9"/>
    <w:pPr>
      <w:keepNext w:val="0"/>
      <w:spacing w:before="0"/>
      <w:ind w:left="851" w:hanging="851"/>
    </w:pPr>
    <w:rPr>
      <w:sz w:val="20"/>
    </w:rPr>
  </w:style>
  <w:style w:type="paragraph" w:styleId="Index2">
    <w:name w:val="index 2"/>
    <w:basedOn w:val="Index1"/>
    <w:semiHidden/>
    <w:rsid w:val="008449D9"/>
    <w:pPr>
      <w:ind w:left="284"/>
    </w:pPr>
  </w:style>
  <w:style w:type="paragraph" w:styleId="Index1">
    <w:name w:val="index 1"/>
    <w:basedOn w:val="Normal"/>
    <w:semiHidden/>
    <w:rsid w:val="008449D9"/>
    <w:pPr>
      <w:keepLines/>
      <w:spacing w:after="0"/>
    </w:pPr>
  </w:style>
  <w:style w:type="paragraph" w:customStyle="1" w:styleId="ZH">
    <w:name w:val="ZH"/>
    <w:rsid w:val="008449D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449D9"/>
    <w:pPr>
      <w:outlineLvl w:val="9"/>
    </w:pPr>
  </w:style>
  <w:style w:type="paragraph" w:styleId="ListNumber2">
    <w:name w:val="List Number 2"/>
    <w:basedOn w:val="ListNumber"/>
    <w:rsid w:val="008449D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449D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449D9"/>
    <w:rPr>
      <w:b/>
      <w:position w:val="6"/>
      <w:sz w:val="16"/>
    </w:rPr>
  </w:style>
  <w:style w:type="paragraph" w:styleId="FootnoteText">
    <w:name w:val="footnote text"/>
    <w:basedOn w:val="Normal"/>
    <w:semiHidden/>
    <w:rsid w:val="008449D9"/>
    <w:pPr>
      <w:keepLines/>
      <w:spacing w:after="0"/>
      <w:ind w:left="454" w:hanging="454"/>
    </w:pPr>
    <w:rPr>
      <w:sz w:val="16"/>
    </w:rPr>
  </w:style>
  <w:style w:type="paragraph" w:customStyle="1" w:styleId="TAH">
    <w:name w:val="TAH"/>
    <w:basedOn w:val="TAC"/>
    <w:rsid w:val="008449D9"/>
    <w:rPr>
      <w:b/>
    </w:rPr>
  </w:style>
  <w:style w:type="paragraph" w:customStyle="1" w:styleId="TAC">
    <w:name w:val="TAC"/>
    <w:basedOn w:val="TAL"/>
    <w:rsid w:val="008449D9"/>
    <w:pPr>
      <w:jc w:val="center"/>
    </w:pPr>
  </w:style>
  <w:style w:type="paragraph" w:customStyle="1" w:styleId="TF">
    <w:name w:val="TF"/>
    <w:basedOn w:val="TH"/>
    <w:rsid w:val="008449D9"/>
    <w:pPr>
      <w:keepNext w:val="0"/>
      <w:spacing w:before="0" w:after="240"/>
    </w:pPr>
  </w:style>
  <w:style w:type="paragraph" w:customStyle="1" w:styleId="NO">
    <w:name w:val="NO"/>
    <w:basedOn w:val="Normal"/>
    <w:rsid w:val="008449D9"/>
    <w:pPr>
      <w:keepLines/>
      <w:ind w:left="1135" w:hanging="851"/>
    </w:pPr>
  </w:style>
  <w:style w:type="paragraph" w:styleId="TOC9">
    <w:name w:val="toc 9"/>
    <w:basedOn w:val="TOC8"/>
    <w:semiHidden/>
    <w:rsid w:val="008449D9"/>
    <w:pPr>
      <w:ind w:left="1418" w:hanging="1418"/>
    </w:pPr>
  </w:style>
  <w:style w:type="paragraph" w:customStyle="1" w:styleId="EX">
    <w:name w:val="EX"/>
    <w:basedOn w:val="Normal"/>
    <w:rsid w:val="008449D9"/>
    <w:pPr>
      <w:keepLines/>
      <w:ind w:left="1702" w:hanging="1418"/>
    </w:pPr>
  </w:style>
  <w:style w:type="paragraph" w:customStyle="1" w:styleId="FP">
    <w:name w:val="FP"/>
    <w:basedOn w:val="Normal"/>
    <w:rsid w:val="008449D9"/>
    <w:pPr>
      <w:spacing w:after="0"/>
    </w:pPr>
  </w:style>
  <w:style w:type="paragraph" w:customStyle="1" w:styleId="LD">
    <w:name w:val="LD"/>
    <w:rsid w:val="008449D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449D9"/>
    <w:pPr>
      <w:spacing w:after="0"/>
    </w:pPr>
  </w:style>
  <w:style w:type="paragraph" w:customStyle="1" w:styleId="EW">
    <w:name w:val="EW"/>
    <w:basedOn w:val="EX"/>
    <w:rsid w:val="008449D9"/>
    <w:pPr>
      <w:spacing w:after="0"/>
    </w:pPr>
  </w:style>
  <w:style w:type="paragraph" w:styleId="TOC6">
    <w:name w:val="toc 6"/>
    <w:basedOn w:val="TOC5"/>
    <w:next w:val="Normal"/>
    <w:semiHidden/>
    <w:rsid w:val="008449D9"/>
    <w:pPr>
      <w:ind w:left="1985" w:hanging="1985"/>
    </w:pPr>
  </w:style>
  <w:style w:type="paragraph" w:styleId="TOC7">
    <w:name w:val="toc 7"/>
    <w:basedOn w:val="TOC6"/>
    <w:next w:val="Normal"/>
    <w:semiHidden/>
    <w:rsid w:val="008449D9"/>
    <w:pPr>
      <w:ind w:left="2268" w:hanging="2268"/>
    </w:pPr>
  </w:style>
  <w:style w:type="paragraph" w:styleId="ListBullet2">
    <w:name w:val="List Bullet 2"/>
    <w:basedOn w:val="ListBullet"/>
    <w:rsid w:val="008449D9"/>
    <w:pPr>
      <w:ind w:left="851"/>
    </w:pPr>
  </w:style>
  <w:style w:type="paragraph" w:styleId="ListBullet3">
    <w:name w:val="List Bullet 3"/>
    <w:basedOn w:val="ListBullet2"/>
    <w:rsid w:val="008449D9"/>
    <w:pPr>
      <w:ind w:left="1135"/>
    </w:pPr>
  </w:style>
  <w:style w:type="paragraph" w:styleId="ListNumber">
    <w:name w:val="List Number"/>
    <w:basedOn w:val="List"/>
    <w:rsid w:val="008449D9"/>
  </w:style>
  <w:style w:type="paragraph" w:customStyle="1" w:styleId="EQ">
    <w:name w:val="EQ"/>
    <w:basedOn w:val="Normal"/>
    <w:next w:val="Normal"/>
    <w:rsid w:val="008449D9"/>
    <w:pPr>
      <w:keepLines/>
      <w:tabs>
        <w:tab w:val="center" w:pos="4536"/>
        <w:tab w:val="right" w:pos="9072"/>
      </w:tabs>
    </w:pPr>
    <w:rPr>
      <w:noProof/>
    </w:rPr>
  </w:style>
  <w:style w:type="paragraph" w:customStyle="1" w:styleId="TH">
    <w:name w:val="TH"/>
    <w:basedOn w:val="Normal"/>
    <w:link w:val="THChar"/>
    <w:rsid w:val="008449D9"/>
    <w:pPr>
      <w:keepNext/>
      <w:keepLines/>
      <w:spacing w:before="60"/>
      <w:jc w:val="center"/>
    </w:pPr>
    <w:rPr>
      <w:rFonts w:ascii="Arial" w:hAnsi="Arial"/>
      <w:b/>
    </w:rPr>
  </w:style>
  <w:style w:type="paragraph" w:customStyle="1" w:styleId="NF">
    <w:name w:val="NF"/>
    <w:basedOn w:val="NO"/>
    <w:rsid w:val="008449D9"/>
    <w:pPr>
      <w:keepNext/>
      <w:spacing w:after="0"/>
    </w:pPr>
    <w:rPr>
      <w:rFonts w:ascii="Arial" w:hAnsi="Arial"/>
      <w:sz w:val="18"/>
    </w:rPr>
  </w:style>
  <w:style w:type="paragraph" w:customStyle="1" w:styleId="PL">
    <w:name w:val="PL"/>
    <w:link w:val="PLChar"/>
    <w:rsid w:val="008449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449D9"/>
    <w:pPr>
      <w:jc w:val="right"/>
    </w:pPr>
  </w:style>
  <w:style w:type="paragraph" w:customStyle="1" w:styleId="H6">
    <w:name w:val="H6"/>
    <w:basedOn w:val="Heading5"/>
    <w:next w:val="Normal"/>
    <w:rsid w:val="008449D9"/>
    <w:pPr>
      <w:ind w:left="1985" w:hanging="1985"/>
      <w:outlineLvl w:val="9"/>
    </w:pPr>
    <w:rPr>
      <w:sz w:val="20"/>
    </w:rPr>
  </w:style>
  <w:style w:type="paragraph" w:customStyle="1" w:styleId="TAN">
    <w:name w:val="TAN"/>
    <w:basedOn w:val="TAL"/>
    <w:rsid w:val="008449D9"/>
    <w:pPr>
      <w:ind w:left="851" w:hanging="851"/>
    </w:pPr>
  </w:style>
  <w:style w:type="paragraph" w:customStyle="1" w:styleId="TAL">
    <w:name w:val="TAL"/>
    <w:basedOn w:val="Normal"/>
    <w:link w:val="TALChar"/>
    <w:rsid w:val="008449D9"/>
    <w:pPr>
      <w:keepNext/>
      <w:keepLines/>
      <w:spacing w:after="0"/>
    </w:pPr>
    <w:rPr>
      <w:rFonts w:ascii="Arial" w:hAnsi="Arial"/>
      <w:sz w:val="18"/>
    </w:rPr>
  </w:style>
  <w:style w:type="paragraph" w:customStyle="1" w:styleId="ZA">
    <w:name w:val="ZA"/>
    <w:rsid w:val="008449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449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449D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449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449D9"/>
    <w:pPr>
      <w:framePr w:wrap="notBeside" w:y="16161"/>
    </w:pPr>
  </w:style>
  <w:style w:type="character" w:customStyle="1" w:styleId="ZGSM">
    <w:name w:val="ZGSM"/>
    <w:rsid w:val="008449D9"/>
  </w:style>
  <w:style w:type="paragraph" w:styleId="List2">
    <w:name w:val="List 2"/>
    <w:basedOn w:val="List"/>
    <w:rsid w:val="008449D9"/>
    <w:pPr>
      <w:ind w:left="851"/>
    </w:pPr>
  </w:style>
  <w:style w:type="paragraph" w:customStyle="1" w:styleId="ZG">
    <w:name w:val="ZG"/>
    <w:rsid w:val="008449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449D9"/>
    <w:pPr>
      <w:ind w:left="1135"/>
    </w:pPr>
  </w:style>
  <w:style w:type="paragraph" w:styleId="List4">
    <w:name w:val="List 4"/>
    <w:basedOn w:val="List3"/>
    <w:rsid w:val="008449D9"/>
    <w:pPr>
      <w:ind w:left="1418"/>
    </w:pPr>
  </w:style>
  <w:style w:type="paragraph" w:styleId="List5">
    <w:name w:val="List 5"/>
    <w:basedOn w:val="List4"/>
    <w:rsid w:val="008449D9"/>
    <w:pPr>
      <w:ind w:left="1702"/>
    </w:pPr>
  </w:style>
  <w:style w:type="paragraph" w:customStyle="1" w:styleId="EditorsNote">
    <w:name w:val="Editor's Note"/>
    <w:basedOn w:val="NO"/>
    <w:rsid w:val="008449D9"/>
    <w:rPr>
      <w:color w:val="FF0000"/>
    </w:rPr>
  </w:style>
  <w:style w:type="paragraph" w:styleId="List">
    <w:name w:val="List"/>
    <w:basedOn w:val="Normal"/>
    <w:rsid w:val="008449D9"/>
    <w:pPr>
      <w:ind w:left="568" w:hanging="284"/>
    </w:pPr>
  </w:style>
  <w:style w:type="paragraph" w:styleId="ListBullet">
    <w:name w:val="List Bullet"/>
    <w:basedOn w:val="List"/>
    <w:rsid w:val="008449D9"/>
  </w:style>
  <w:style w:type="paragraph" w:styleId="ListBullet4">
    <w:name w:val="List Bullet 4"/>
    <w:basedOn w:val="ListBullet3"/>
    <w:rsid w:val="008449D9"/>
    <w:pPr>
      <w:ind w:left="1418"/>
    </w:pPr>
  </w:style>
  <w:style w:type="paragraph" w:styleId="ListBullet5">
    <w:name w:val="List Bullet 5"/>
    <w:basedOn w:val="ListBullet4"/>
    <w:rsid w:val="008449D9"/>
    <w:pPr>
      <w:ind w:left="1702"/>
    </w:pPr>
  </w:style>
  <w:style w:type="paragraph" w:customStyle="1" w:styleId="B1">
    <w:name w:val="B1"/>
    <w:basedOn w:val="List"/>
    <w:link w:val="B1Char1"/>
    <w:rsid w:val="008449D9"/>
  </w:style>
  <w:style w:type="paragraph" w:customStyle="1" w:styleId="B2">
    <w:name w:val="B2"/>
    <w:basedOn w:val="List2"/>
    <w:link w:val="B2Char"/>
    <w:rsid w:val="008449D9"/>
  </w:style>
  <w:style w:type="paragraph" w:customStyle="1" w:styleId="B3">
    <w:name w:val="B3"/>
    <w:basedOn w:val="List3"/>
    <w:rsid w:val="008449D9"/>
  </w:style>
  <w:style w:type="paragraph" w:customStyle="1" w:styleId="B4">
    <w:name w:val="B4"/>
    <w:basedOn w:val="List4"/>
    <w:rsid w:val="008449D9"/>
  </w:style>
  <w:style w:type="paragraph" w:customStyle="1" w:styleId="B5">
    <w:name w:val="B5"/>
    <w:basedOn w:val="List5"/>
    <w:rsid w:val="008449D9"/>
  </w:style>
  <w:style w:type="paragraph" w:styleId="Footer">
    <w:name w:val="footer"/>
    <w:basedOn w:val="Header"/>
    <w:link w:val="FooterChar"/>
    <w:uiPriority w:val="99"/>
    <w:rsid w:val="008449D9"/>
    <w:pPr>
      <w:jc w:val="center"/>
    </w:pPr>
    <w:rPr>
      <w:i/>
    </w:rPr>
  </w:style>
  <w:style w:type="paragraph" w:customStyle="1" w:styleId="ZTD">
    <w:name w:val="ZTD"/>
    <w:basedOn w:val="ZB"/>
    <w:rsid w:val="008449D9"/>
    <w:pPr>
      <w:framePr w:hRule="auto" w:wrap="notBeside" w:y="852"/>
    </w:pPr>
    <w:rPr>
      <w:i w:val="0"/>
      <w:sz w:val="40"/>
    </w:rPr>
  </w:style>
  <w:style w:type="character" w:customStyle="1" w:styleId="MTEquationSection">
    <w:name w:val="MTEquationSection"/>
    <w:rsid w:val="008449D9"/>
    <w:rPr>
      <w:rFonts w:ascii="Arial" w:hAnsi="Arial"/>
      <w:vanish w:val="0"/>
      <w:color w:val="FF0000"/>
      <w:sz w:val="24"/>
    </w:rPr>
  </w:style>
  <w:style w:type="paragraph" w:styleId="BodyText3">
    <w:name w:val="Body Text 3"/>
    <w:basedOn w:val="Normal"/>
    <w:rsid w:val="008449D9"/>
    <w:rPr>
      <w:i/>
    </w:rPr>
  </w:style>
  <w:style w:type="paragraph" w:styleId="DocumentMap">
    <w:name w:val="Document Map"/>
    <w:basedOn w:val="Normal"/>
    <w:semiHidden/>
    <w:rsid w:val="008449D9"/>
    <w:pPr>
      <w:shd w:val="clear" w:color="auto" w:fill="000080"/>
    </w:pPr>
    <w:rPr>
      <w:rFonts w:ascii="Tahoma" w:hAnsi="Tahoma"/>
    </w:rPr>
  </w:style>
  <w:style w:type="paragraph" w:customStyle="1" w:styleId="Bulletedo1">
    <w:name w:val="Bulleted o 1"/>
    <w:basedOn w:val="Normal"/>
    <w:rsid w:val="008449D9"/>
    <w:pPr>
      <w:numPr>
        <w:numId w:val="1"/>
      </w:numPr>
    </w:pPr>
  </w:style>
  <w:style w:type="paragraph" w:customStyle="1" w:styleId="text">
    <w:name w:val="text"/>
    <w:basedOn w:val="Normal"/>
    <w:rsid w:val="008449D9"/>
    <w:pPr>
      <w:spacing w:after="240"/>
      <w:jc w:val="both"/>
    </w:pPr>
    <w:rPr>
      <w:sz w:val="24"/>
      <w:lang w:eastAsia="zh-CN"/>
    </w:rPr>
  </w:style>
  <w:style w:type="paragraph" w:customStyle="1" w:styleId="Equation">
    <w:name w:val="Equation"/>
    <w:basedOn w:val="Normal"/>
    <w:next w:val="Normal"/>
    <w:rsid w:val="008449D9"/>
    <w:pPr>
      <w:tabs>
        <w:tab w:val="right" w:pos="10206"/>
      </w:tabs>
      <w:spacing w:after="220"/>
      <w:ind w:left="1298"/>
    </w:pPr>
    <w:rPr>
      <w:rFonts w:ascii="Arial" w:hAnsi="Arial"/>
      <w:sz w:val="22"/>
      <w:lang w:eastAsia="zh-CN"/>
    </w:rPr>
  </w:style>
  <w:style w:type="paragraph" w:customStyle="1" w:styleId="00BodyText">
    <w:name w:val="00 BodyText"/>
    <w:basedOn w:val="Normal"/>
    <w:rsid w:val="008449D9"/>
    <w:pPr>
      <w:spacing w:after="220"/>
    </w:pPr>
    <w:rPr>
      <w:rFonts w:ascii="Arial" w:hAnsi="Arial"/>
      <w:sz w:val="22"/>
    </w:rPr>
  </w:style>
  <w:style w:type="paragraph" w:customStyle="1" w:styleId="11BodyText">
    <w:name w:val="11 BodyText"/>
    <w:basedOn w:val="Normal"/>
    <w:rsid w:val="008449D9"/>
    <w:pPr>
      <w:spacing w:after="220"/>
      <w:ind w:left="1298"/>
    </w:pPr>
    <w:rPr>
      <w:rFonts w:ascii="Arial" w:hAnsi="Arial"/>
      <w:sz w:val="22"/>
    </w:rPr>
  </w:style>
  <w:style w:type="paragraph" w:customStyle="1" w:styleId="table">
    <w:name w:val="table"/>
    <w:basedOn w:val="text"/>
    <w:next w:val="text"/>
    <w:rsid w:val="008449D9"/>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8449D9"/>
    <w:pPr>
      <w:spacing w:before="120" w:after="120"/>
    </w:pPr>
    <w:rPr>
      <w:b/>
      <w:bCs/>
    </w:rPr>
  </w:style>
  <w:style w:type="paragraph" w:customStyle="1" w:styleId="bodyCharCharChar">
    <w:name w:val="body Char Char Char"/>
    <w:basedOn w:val="Normal"/>
    <w:rsid w:val="008449D9"/>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449D9"/>
    <w:pPr>
      <w:spacing w:after="120"/>
      <w:jc w:val="both"/>
    </w:pPr>
    <w:rPr>
      <w:rFonts w:ascii="Times" w:hAnsi="Times"/>
      <w:szCs w:val="24"/>
    </w:rPr>
  </w:style>
  <w:style w:type="paragraph" w:styleId="BodyText2">
    <w:name w:val="Body Text 2"/>
    <w:basedOn w:val="Normal"/>
    <w:rsid w:val="008449D9"/>
    <w:pPr>
      <w:tabs>
        <w:tab w:val="left" w:pos="1985"/>
      </w:tabs>
      <w:spacing w:after="0"/>
      <w:jc w:val="both"/>
    </w:pPr>
    <w:rPr>
      <w:rFonts w:ascii="Arial" w:hAnsi="Arial"/>
      <w:sz w:val="22"/>
    </w:rPr>
  </w:style>
  <w:style w:type="character" w:customStyle="1" w:styleId="Heading1Char">
    <w:name w:val="Heading 1 Char"/>
    <w:rsid w:val="008449D9"/>
    <w:rPr>
      <w:rFonts w:ascii="Arial" w:hAnsi="Arial"/>
      <w:sz w:val="36"/>
      <w:lang w:val="en-GB" w:eastAsia="en-US" w:bidi="ar-SA"/>
    </w:rPr>
  </w:style>
  <w:style w:type="paragraph" w:customStyle="1" w:styleId="body">
    <w:name w:val="body"/>
    <w:basedOn w:val="Normal"/>
    <w:rsid w:val="008449D9"/>
    <w:pPr>
      <w:tabs>
        <w:tab w:val="left" w:pos="2160"/>
      </w:tabs>
      <w:spacing w:before="120" w:after="120" w:line="280" w:lineRule="atLeast"/>
      <w:jc w:val="both"/>
    </w:pPr>
    <w:rPr>
      <w:rFonts w:ascii="New York" w:hAnsi="New York"/>
      <w:sz w:val="24"/>
    </w:rPr>
  </w:style>
  <w:style w:type="table" w:styleId="TableGrid">
    <w:name w:val="Table Grid"/>
    <w:basedOn w:val="TableNormal"/>
    <w:rsid w:val="008449D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449D9"/>
  </w:style>
  <w:style w:type="character" w:styleId="CommentReference">
    <w:name w:val="annotation reference"/>
    <w:uiPriority w:val="99"/>
    <w:semiHidden/>
    <w:rsid w:val="008449D9"/>
    <w:rPr>
      <w:sz w:val="16"/>
      <w:szCs w:val="16"/>
    </w:rPr>
  </w:style>
  <w:style w:type="paragraph" w:styleId="CommentText">
    <w:name w:val="annotation text"/>
    <w:basedOn w:val="Normal"/>
    <w:link w:val="CommentTextChar"/>
    <w:uiPriority w:val="99"/>
    <w:rsid w:val="008449D9"/>
    <w:rPr>
      <w:lang w:eastAsia="x-none"/>
    </w:rPr>
  </w:style>
  <w:style w:type="paragraph" w:styleId="CommentSubject">
    <w:name w:val="annotation subject"/>
    <w:basedOn w:val="CommentText"/>
    <w:next w:val="CommentText"/>
    <w:semiHidden/>
    <w:rsid w:val="008449D9"/>
    <w:rPr>
      <w:b/>
      <w:bCs/>
    </w:rPr>
  </w:style>
  <w:style w:type="paragraph" w:styleId="BalloonText">
    <w:name w:val="Balloon Text"/>
    <w:basedOn w:val="Normal"/>
    <w:semiHidden/>
    <w:rsid w:val="008449D9"/>
    <w:rPr>
      <w:rFonts w:ascii="Tahoma" w:hAnsi="Tahoma" w:cs="Tahoma"/>
      <w:sz w:val="16"/>
      <w:szCs w:val="16"/>
    </w:rPr>
  </w:style>
  <w:style w:type="paragraph" w:customStyle="1" w:styleId="CRCoverPage">
    <w:name w:val="CR Cover Page"/>
    <w:rsid w:val="008449D9"/>
    <w:pPr>
      <w:spacing w:after="120"/>
    </w:pPr>
    <w:rPr>
      <w:rFonts w:ascii="Arial" w:eastAsia="MS Mincho" w:hAnsi="Arial"/>
      <w:lang w:val="en-GB" w:eastAsia="en-US"/>
    </w:rPr>
  </w:style>
  <w:style w:type="character" w:customStyle="1" w:styleId="Heading1Char1">
    <w:name w:val="Heading 1 Char1"/>
    <w:link w:val="Heading1"/>
    <w:rsid w:val="008449D9"/>
    <w:rPr>
      <w:rFonts w:ascii="Arial" w:hAnsi="Arial"/>
      <w:sz w:val="36"/>
      <w:lang w:val="en-GB" w:eastAsia="en-US"/>
    </w:rPr>
  </w:style>
  <w:style w:type="character" w:customStyle="1" w:styleId="Heading2Char">
    <w:name w:val="Heading 2 Char"/>
    <w:link w:val="Heading2"/>
    <w:rsid w:val="008449D9"/>
    <w:rPr>
      <w:rFonts w:ascii="Arial" w:hAnsi="Arial"/>
      <w:sz w:val="32"/>
      <w:lang w:val="en-GB" w:eastAsia="en-US"/>
    </w:rPr>
  </w:style>
  <w:style w:type="character" w:customStyle="1" w:styleId="Heading3Char">
    <w:name w:val="Heading 3 Char"/>
    <w:link w:val="Heading3"/>
    <w:rsid w:val="008449D9"/>
    <w:rPr>
      <w:rFonts w:ascii="Arial" w:hAnsi="Arial"/>
      <w:sz w:val="28"/>
      <w:lang w:val="en-GB" w:eastAsia="en-US"/>
    </w:rPr>
  </w:style>
  <w:style w:type="character" w:customStyle="1" w:styleId="Heading4Char">
    <w:name w:val="Heading 4 Char"/>
    <w:aliases w:val="h4 Char"/>
    <w:link w:val="Heading4"/>
    <w:rsid w:val="008449D9"/>
    <w:rPr>
      <w:rFonts w:ascii="Arial" w:hAnsi="Arial"/>
      <w:sz w:val="24"/>
      <w:lang w:val="en-GB" w:eastAsia="en-US"/>
    </w:rPr>
  </w:style>
  <w:style w:type="character" w:customStyle="1" w:styleId="Heading5Char">
    <w:name w:val="Heading 5 Char"/>
    <w:link w:val="Heading5"/>
    <w:rsid w:val="008449D9"/>
    <w:rPr>
      <w:rFonts w:ascii="Arial" w:hAnsi="Arial"/>
      <w:sz w:val="22"/>
      <w:lang w:val="en-GB" w:eastAsia="en-US"/>
    </w:rPr>
  </w:style>
  <w:style w:type="character" w:customStyle="1" w:styleId="CharChar3">
    <w:name w:val="Char Char3"/>
    <w:rsid w:val="008449D9"/>
    <w:rPr>
      <w:rFonts w:ascii="Arial" w:hAnsi="Arial"/>
      <w:sz w:val="36"/>
      <w:lang w:val="en-GB" w:eastAsia="en-US" w:bidi="ar-SA"/>
    </w:rPr>
  </w:style>
  <w:style w:type="character" w:customStyle="1" w:styleId="CharChar2">
    <w:name w:val="Char Char2"/>
    <w:rsid w:val="008449D9"/>
    <w:rPr>
      <w:rFonts w:ascii="Arial" w:hAnsi="Arial"/>
      <w:sz w:val="32"/>
      <w:lang w:val="en-GB" w:eastAsia="en-US" w:bidi="ar-SA"/>
    </w:rPr>
  </w:style>
  <w:style w:type="character" w:customStyle="1" w:styleId="CharChar1">
    <w:name w:val="Char Char1"/>
    <w:rsid w:val="008449D9"/>
    <w:rPr>
      <w:rFonts w:ascii="Arial" w:hAnsi="Arial"/>
      <w:sz w:val="28"/>
      <w:lang w:val="en-GB" w:eastAsia="en-US" w:bidi="ar-SA"/>
    </w:rPr>
  </w:style>
  <w:style w:type="character" w:customStyle="1" w:styleId="h4CharChar">
    <w:name w:val="h4 Char Char"/>
    <w:rsid w:val="008449D9"/>
    <w:rPr>
      <w:rFonts w:ascii="Arial" w:hAnsi="Arial"/>
      <w:sz w:val="24"/>
      <w:lang w:val="en-GB" w:eastAsia="en-US" w:bidi="ar-SA"/>
    </w:rPr>
  </w:style>
  <w:style w:type="character" w:customStyle="1" w:styleId="CharChar">
    <w:name w:val="Char Char"/>
    <w:rsid w:val="008449D9"/>
    <w:rPr>
      <w:rFonts w:ascii="Arial" w:hAnsi="Arial"/>
      <w:sz w:val="22"/>
      <w:lang w:val="en-GB" w:eastAsia="en-US" w:bidi="ar-SA"/>
    </w:rPr>
  </w:style>
  <w:style w:type="paragraph" w:styleId="ListParagraph">
    <w:name w:val="List Paragraph"/>
    <w:aliases w:val="- Bullets,목록 단락,列出段落,?? ??,?????,????,Lista1"/>
    <w:basedOn w:val="Normal"/>
    <w:link w:val="ListParagraphChar"/>
    <w:uiPriority w:val="34"/>
    <w:qFormat/>
    <w:rsid w:val="008449D9"/>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449D9"/>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449D9"/>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449D9"/>
    <w:rPr>
      <w:rFonts w:ascii="Cambria" w:eastAsia="Times New Roman" w:hAnsi="Cambria"/>
      <w:sz w:val="24"/>
      <w:szCs w:val="24"/>
      <w:lang w:eastAsia="x-none"/>
    </w:rPr>
  </w:style>
  <w:style w:type="paragraph" w:styleId="Revision">
    <w:name w:val="Revision"/>
    <w:hidden/>
    <w:uiPriority w:val="99"/>
    <w:semiHidden/>
    <w:rsid w:val="008449D9"/>
    <w:rPr>
      <w:rFonts w:ascii="Times New Roman" w:hAnsi="Times New Roman"/>
      <w:lang w:val="en-GB" w:eastAsia="en-US"/>
    </w:rPr>
  </w:style>
  <w:style w:type="paragraph" w:styleId="NormalWeb">
    <w:name w:val="Normal (Web)"/>
    <w:basedOn w:val="Normal"/>
    <w:uiPriority w:val="99"/>
    <w:unhideWhenUsed/>
    <w:rsid w:val="008449D9"/>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449D9"/>
    <w:rPr>
      <w:rFonts w:ascii="Times New Roman" w:hAnsi="Times New Roman"/>
      <w:lang w:eastAsia="x-none"/>
    </w:rPr>
  </w:style>
  <w:style w:type="character" w:styleId="PlaceholderText">
    <w:name w:val="Placeholder Text"/>
    <w:uiPriority w:val="99"/>
    <w:semiHidden/>
    <w:rsid w:val="008449D9"/>
    <w:rPr>
      <w:color w:val="808080"/>
    </w:rPr>
  </w:style>
  <w:style w:type="character" w:styleId="Hyperlink">
    <w:name w:val="Hyperlink"/>
    <w:rsid w:val="008449D9"/>
    <w:rPr>
      <w:color w:val="0000FF"/>
      <w:u w:val="single"/>
    </w:rPr>
  </w:style>
  <w:style w:type="character" w:styleId="FollowedHyperlink">
    <w:name w:val="FollowedHyperlink"/>
    <w:rsid w:val="008449D9"/>
    <w:rPr>
      <w:color w:val="800080"/>
      <w:u w:val="single"/>
    </w:rPr>
  </w:style>
  <w:style w:type="table" w:styleId="DarkList-Accent6">
    <w:name w:val="Dark List Accent 6"/>
    <w:basedOn w:val="TableNormal"/>
    <w:uiPriority w:val="70"/>
    <w:rsid w:val="008449D9"/>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449D9"/>
    <w:rPr>
      <w:rFonts w:ascii="Arial" w:hAnsi="Arial"/>
      <w:b/>
      <w:i/>
      <w:noProof/>
      <w:sz w:val="18"/>
      <w:lang w:eastAsia="en-US"/>
    </w:rPr>
  </w:style>
  <w:style w:type="paragraph" w:customStyle="1" w:styleId="Doc-text2">
    <w:name w:val="Doc-text2"/>
    <w:basedOn w:val="Normal"/>
    <w:link w:val="Doc-text2Char"/>
    <w:qFormat/>
    <w:rsid w:val="008449D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49D9"/>
    <w:rPr>
      <w:rFonts w:ascii="Arial" w:eastAsia="MS Mincho" w:hAnsi="Arial"/>
      <w:szCs w:val="24"/>
      <w:lang w:eastAsia="en-GB"/>
    </w:rPr>
  </w:style>
  <w:style w:type="character" w:customStyle="1" w:styleId="TALCar">
    <w:name w:val="TAL Car"/>
    <w:rsid w:val="008449D9"/>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rsid w:val="00F050C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4.wmf"/><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image" Target="media/image21.w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fontTable" Target="fontTable.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9.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140C9"/>
    <w:rsid w:val="00027AA6"/>
    <w:rsid w:val="000316F9"/>
    <w:rsid w:val="000415BC"/>
    <w:rsid w:val="0005000F"/>
    <w:rsid w:val="000602EA"/>
    <w:rsid w:val="00081BDF"/>
    <w:rsid w:val="00092115"/>
    <w:rsid w:val="000C118B"/>
    <w:rsid w:val="000F508A"/>
    <w:rsid w:val="000F6771"/>
    <w:rsid w:val="000F778D"/>
    <w:rsid w:val="001530CB"/>
    <w:rsid w:val="0016102F"/>
    <w:rsid w:val="00161CEF"/>
    <w:rsid w:val="00181842"/>
    <w:rsid w:val="001824B7"/>
    <w:rsid w:val="001C3E54"/>
    <w:rsid w:val="001D33AD"/>
    <w:rsid w:val="002B2153"/>
    <w:rsid w:val="002C1D0B"/>
    <w:rsid w:val="002D797C"/>
    <w:rsid w:val="002D7A98"/>
    <w:rsid w:val="00366918"/>
    <w:rsid w:val="0037159D"/>
    <w:rsid w:val="003F07F6"/>
    <w:rsid w:val="003F1CCB"/>
    <w:rsid w:val="003F2A12"/>
    <w:rsid w:val="004039AF"/>
    <w:rsid w:val="004306AB"/>
    <w:rsid w:val="004420F7"/>
    <w:rsid w:val="00445E94"/>
    <w:rsid w:val="0049142F"/>
    <w:rsid w:val="004E558B"/>
    <w:rsid w:val="00506443"/>
    <w:rsid w:val="00521CF9"/>
    <w:rsid w:val="00546E12"/>
    <w:rsid w:val="00551921"/>
    <w:rsid w:val="005B0310"/>
    <w:rsid w:val="005C4B92"/>
    <w:rsid w:val="00603DCC"/>
    <w:rsid w:val="0063431D"/>
    <w:rsid w:val="00634FDF"/>
    <w:rsid w:val="0068518C"/>
    <w:rsid w:val="00704620"/>
    <w:rsid w:val="007A6F58"/>
    <w:rsid w:val="007B12B1"/>
    <w:rsid w:val="007C6934"/>
    <w:rsid w:val="007D757C"/>
    <w:rsid w:val="007F71CC"/>
    <w:rsid w:val="0084475B"/>
    <w:rsid w:val="00883E0E"/>
    <w:rsid w:val="008E4C2B"/>
    <w:rsid w:val="008F453B"/>
    <w:rsid w:val="00932CD7"/>
    <w:rsid w:val="00936EEE"/>
    <w:rsid w:val="0093760A"/>
    <w:rsid w:val="009A4888"/>
    <w:rsid w:val="009C1698"/>
    <w:rsid w:val="009F2522"/>
    <w:rsid w:val="00A107AB"/>
    <w:rsid w:val="00A519C0"/>
    <w:rsid w:val="00AB11F4"/>
    <w:rsid w:val="00AC1D4C"/>
    <w:rsid w:val="00B23C5A"/>
    <w:rsid w:val="00B26C0F"/>
    <w:rsid w:val="00B30460"/>
    <w:rsid w:val="00B74A67"/>
    <w:rsid w:val="00B87B87"/>
    <w:rsid w:val="00BB0E8E"/>
    <w:rsid w:val="00BB7765"/>
    <w:rsid w:val="00BE04B3"/>
    <w:rsid w:val="00BE41F1"/>
    <w:rsid w:val="00C2201F"/>
    <w:rsid w:val="00C32A45"/>
    <w:rsid w:val="00C47D7B"/>
    <w:rsid w:val="00C640C0"/>
    <w:rsid w:val="00C8017C"/>
    <w:rsid w:val="00CA00DD"/>
    <w:rsid w:val="00CB3144"/>
    <w:rsid w:val="00CB79A0"/>
    <w:rsid w:val="00CD1B88"/>
    <w:rsid w:val="00D036A0"/>
    <w:rsid w:val="00D52603"/>
    <w:rsid w:val="00D73914"/>
    <w:rsid w:val="00DC01DA"/>
    <w:rsid w:val="00DD6094"/>
    <w:rsid w:val="00DE3454"/>
    <w:rsid w:val="00DF5320"/>
    <w:rsid w:val="00E021E0"/>
    <w:rsid w:val="00E05E01"/>
    <w:rsid w:val="00E154B1"/>
    <w:rsid w:val="00EB5ECA"/>
    <w:rsid w:val="00EC3F79"/>
    <w:rsid w:val="00ED7E56"/>
    <w:rsid w:val="00F02925"/>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999E003-B35A-41ED-ADA7-88A0885FD235}">
  <ds:schemaRefs>
    <ds:schemaRef ds:uri="http://schemas.openxmlformats.org/officeDocument/2006/bibliography"/>
  </ds:schemaRefs>
</ds:datastoreItem>
</file>

<file path=customXml/itemProps5.xml><?xml version="1.0" encoding="utf-8"?>
<ds:datastoreItem xmlns:ds="http://schemas.openxmlformats.org/officeDocument/2006/customXml" ds:itemID="{E5E7F47F-3703-45F1-A166-730411F3A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20</Pages>
  <Words>8330</Words>
  <Characters>43358</Characters>
  <Application>Microsoft Office Word</Application>
  <DocSecurity>0</DocSecurity>
  <Lines>798</Lines>
  <Paragraphs>368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Summary of discussion for NR measurements for mobility</vt:lpstr>
      <vt:lpstr>Summary of discussion for NR measurements for mobility</vt:lpstr>
    </vt:vector>
  </TitlesOfParts>
  <Company>Intel</Company>
  <LinksUpToDate>false</LinksUpToDate>
  <CharactersWithSpaces>51423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measurements for mobility</dc:title>
  <dc:subject>R1-1809732</dc:subject>
  <dc:creator>Lee, Daewon</dc:creator>
  <cp:keywords>CTPClassification=CTP_PUBLIC:VisualMarkings=, CTPClassification=CTP_NT</cp:keywords>
  <dc:description>Gothenburg, Sweden, Aug. 20 - 24, 2018</dc:description>
  <cp:lastModifiedBy>Lee, Daewon</cp:lastModifiedBy>
  <cp:revision>3</cp:revision>
  <cp:lastPrinted>2011-11-08T21:49:00Z</cp:lastPrinted>
  <dcterms:created xsi:type="dcterms:W3CDTF">2018-08-20T09:01:00Z</dcterms:created>
  <dcterms:modified xsi:type="dcterms:W3CDTF">2018-08-20T09:05:00Z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caa25f3c-246d-4491-9ff0-5239a7aaf981</vt:lpwstr>
  </property>
  <property fmtid="{D5CDD505-2E9C-101B-9397-08002B2CF9AE}" pid="4" name="CTP_TimeStamp">
    <vt:lpwstr>2018-08-20 09:05:31Z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